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B40D" w14:textId="54CD0C3D" w:rsidR="00671B60" w:rsidRPr="00713362" w:rsidRDefault="00CE2E13" w:rsidP="00713362">
      <w:pPr>
        <w:pStyle w:val="Default"/>
        <w:jc w:val="right"/>
        <w:rPr>
          <w:sz w:val="22"/>
          <w:szCs w:val="22"/>
        </w:rPr>
      </w:pPr>
      <w:r>
        <w:t>1</w:t>
      </w:r>
      <w:r w:rsidR="00BB491E">
        <w:t>9</w:t>
      </w:r>
      <w:r w:rsidR="00671B60" w:rsidRPr="00713362">
        <w:t>.0</w:t>
      </w:r>
      <w:r>
        <w:t>3</w:t>
      </w:r>
      <w:r w:rsidR="00671B60" w:rsidRPr="00713362">
        <w:t>.2024</w:t>
      </w:r>
    </w:p>
    <w:p w14:paraId="4C9ACA94" w14:textId="77777777" w:rsidR="00671B60" w:rsidRPr="00713362" w:rsidRDefault="00671B60" w:rsidP="00713362">
      <w:pPr>
        <w:pStyle w:val="Default"/>
        <w:jc w:val="both"/>
      </w:pPr>
    </w:p>
    <w:p w14:paraId="4B32E468" w14:textId="1EF4970B" w:rsidR="00504B4D" w:rsidRPr="00DC5926" w:rsidRDefault="00504B4D" w:rsidP="002320A2">
      <w:pPr>
        <w:pStyle w:val="Default"/>
        <w:jc w:val="center"/>
        <w:rPr>
          <w:b/>
          <w:bCs/>
          <w:sz w:val="28"/>
          <w:szCs w:val="28"/>
        </w:rPr>
      </w:pPr>
      <w:r w:rsidRPr="006910FF">
        <w:rPr>
          <w:b/>
          <w:bCs/>
          <w:sz w:val="28"/>
          <w:szCs w:val="28"/>
        </w:rPr>
        <w:t xml:space="preserve">Toote nõutele </w:t>
      </w:r>
      <w:r w:rsidRPr="00713362">
        <w:rPr>
          <w:b/>
          <w:bCs/>
          <w:sz w:val="32"/>
          <w:szCs w:val="32"/>
        </w:rPr>
        <w:t>vastavuse</w:t>
      </w:r>
      <w:r w:rsidRPr="006910FF">
        <w:rPr>
          <w:b/>
          <w:bCs/>
          <w:sz w:val="28"/>
          <w:szCs w:val="28"/>
        </w:rPr>
        <w:t xml:space="preserve"> seaduse </w:t>
      </w:r>
      <w:r w:rsidRPr="00DC5926">
        <w:rPr>
          <w:b/>
          <w:bCs/>
          <w:sz w:val="28"/>
          <w:szCs w:val="28"/>
        </w:rPr>
        <w:t>muutmise seaduse eelnõu seletuskiri</w:t>
      </w:r>
    </w:p>
    <w:p w14:paraId="4E9146D0" w14:textId="77777777" w:rsidR="00504B4D" w:rsidRPr="00DC5926" w:rsidRDefault="00504B4D" w:rsidP="002320A2">
      <w:pPr>
        <w:pStyle w:val="Default"/>
        <w:jc w:val="both"/>
      </w:pPr>
    </w:p>
    <w:p w14:paraId="7A715034" w14:textId="585D6DED" w:rsidR="00504B4D" w:rsidRPr="003945B2" w:rsidRDefault="00097F9F" w:rsidP="00713362">
      <w:pPr>
        <w:pStyle w:val="Pealkiri1"/>
        <w:spacing w:before="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1. </w:t>
      </w:r>
      <w:r w:rsidR="00504B4D" w:rsidRPr="003945B2">
        <w:rPr>
          <w:rFonts w:ascii="Times New Roman" w:hAnsi="Times New Roman" w:cs="Times New Roman"/>
          <w:b/>
          <w:bCs/>
          <w:color w:val="auto"/>
          <w:sz w:val="24"/>
          <w:szCs w:val="24"/>
        </w:rPr>
        <w:t>Sissejuhatus</w:t>
      </w:r>
    </w:p>
    <w:p w14:paraId="4D2A73DF" w14:textId="77777777" w:rsidR="00343B5D" w:rsidRPr="003945B2" w:rsidRDefault="00343B5D" w:rsidP="002320A2">
      <w:pPr>
        <w:spacing w:after="0" w:line="240" w:lineRule="auto"/>
        <w:jc w:val="both"/>
        <w:rPr>
          <w:rFonts w:ascii="Times New Roman" w:hAnsi="Times New Roman" w:cs="Times New Roman"/>
          <w:sz w:val="24"/>
          <w:szCs w:val="24"/>
        </w:rPr>
      </w:pPr>
    </w:p>
    <w:p w14:paraId="681EE6B4" w14:textId="0314B278" w:rsidR="00504B4D" w:rsidRPr="003945B2" w:rsidRDefault="00504B4D" w:rsidP="002320A2">
      <w:pPr>
        <w:pStyle w:val="Pealkiri2"/>
        <w:spacing w:before="0" w:line="240" w:lineRule="auto"/>
        <w:jc w:val="both"/>
        <w:rPr>
          <w:rFonts w:ascii="Times New Roman" w:hAnsi="Times New Roman" w:cs="Times New Roman"/>
          <w:color w:val="auto"/>
          <w:sz w:val="24"/>
          <w:szCs w:val="24"/>
        </w:rPr>
      </w:pPr>
      <w:r w:rsidRPr="003945B2">
        <w:rPr>
          <w:rFonts w:ascii="Times New Roman" w:hAnsi="Times New Roman" w:cs="Times New Roman"/>
          <w:color w:val="auto"/>
          <w:sz w:val="24"/>
          <w:szCs w:val="24"/>
        </w:rPr>
        <w:t>1.1. Sisukokkuvõte</w:t>
      </w:r>
    </w:p>
    <w:p w14:paraId="38C4FAA7" w14:textId="1D514BE8" w:rsidR="00343B5D" w:rsidRPr="003945B2" w:rsidRDefault="00343B5D" w:rsidP="002320A2">
      <w:pPr>
        <w:spacing w:after="0" w:line="240" w:lineRule="auto"/>
        <w:jc w:val="both"/>
        <w:rPr>
          <w:rFonts w:ascii="Times New Roman" w:hAnsi="Times New Roman" w:cs="Times New Roman"/>
          <w:sz w:val="24"/>
          <w:szCs w:val="24"/>
        </w:rPr>
      </w:pPr>
    </w:p>
    <w:p w14:paraId="41CD8F14" w14:textId="19CC4B08" w:rsidR="00296684" w:rsidRPr="003945B2" w:rsidRDefault="00097F9F"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Toote nõuetele vastavuse seaduse muutmise eelnõu koostati</w:t>
      </w:r>
      <w:r w:rsidR="00343B5D" w:rsidRPr="003945B2">
        <w:rPr>
          <w:rFonts w:ascii="Times New Roman" w:hAnsi="Times New Roman" w:cs="Times New Roman"/>
          <w:sz w:val="24"/>
          <w:szCs w:val="24"/>
        </w:rPr>
        <w:t xml:space="preserve"> selleks</w:t>
      </w:r>
      <w:r w:rsidR="00343B5D" w:rsidRPr="003E3E7E">
        <w:rPr>
          <w:rFonts w:ascii="Times New Roman" w:hAnsi="Times New Roman" w:cs="Times New Roman"/>
          <w:sz w:val="24"/>
          <w:szCs w:val="24"/>
        </w:rPr>
        <w:t xml:space="preserve">, et viia </w:t>
      </w:r>
      <w:r>
        <w:rPr>
          <w:rFonts w:ascii="Times New Roman" w:hAnsi="Times New Roman" w:cs="Times New Roman"/>
          <w:sz w:val="24"/>
          <w:szCs w:val="24"/>
        </w:rPr>
        <w:t>seadus</w:t>
      </w:r>
      <w:r w:rsidR="00343B5D" w:rsidRPr="003E3E7E">
        <w:rPr>
          <w:rFonts w:ascii="Times New Roman" w:hAnsi="Times New Roman" w:cs="Times New Roman"/>
          <w:sz w:val="24"/>
          <w:szCs w:val="24"/>
        </w:rPr>
        <w:t xml:space="preserve"> kooskõlla Euroopa Liidu õigusega</w:t>
      </w:r>
      <w:r w:rsidR="007E1501" w:rsidRPr="003E3E7E">
        <w:rPr>
          <w:rFonts w:ascii="Times New Roman" w:hAnsi="Times New Roman" w:cs="Times New Roman"/>
          <w:sz w:val="24"/>
          <w:szCs w:val="24"/>
        </w:rPr>
        <w:t xml:space="preserve"> </w:t>
      </w:r>
      <w:r w:rsidR="00E9152E" w:rsidRPr="003E3E7E">
        <w:rPr>
          <w:rFonts w:ascii="Times New Roman" w:hAnsi="Times New Roman" w:cs="Times New Roman"/>
          <w:sz w:val="24"/>
          <w:szCs w:val="24"/>
        </w:rPr>
        <w:t>ja</w:t>
      </w:r>
      <w:r w:rsidR="007E1501" w:rsidRPr="003E3E7E">
        <w:rPr>
          <w:rFonts w:ascii="Times New Roman" w:hAnsi="Times New Roman" w:cs="Times New Roman"/>
          <w:sz w:val="24"/>
          <w:szCs w:val="24"/>
        </w:rPr>
        <w:t xml:space="preserve"> </w:t>
      </w:r>
      <w:r w:rsidR="00E9152E" w:rsidRPr="003E3E7E">
        <w:rPr>
          <w:rFonts w:ascii="Times New Roman" w:hAnsi="Times New Roman" w:cs="Times New Roman"/>
          <w:sz w:val="24"/>
          <w:szCs w:val="24"/>
        </w:rPr>
        <w:t xml:space="preserve">ajakohastada </w:t>
      </w:r>
      <w:r w:rsidR="007E1501" w:rsidRPr="003E3E7E">
        <w:rPr>
          <w:rFonts w:ascii="Times New Roman" w:hAnsi="Times New Roman" w:cs="Times New Roman"/>
          <w:sz w:val="24"/>
          <w:szCs w:val="24"/>
        </w:rPr>
        <w:t>akrediteerimis</w:t>
      </w:r>
      <w:r w:rsidR="00E9152E" w:rsidRPr="003E3E7E">
        <w:rPr>
          <w:rFonts w:ascii="Times New Roman" w:hAnsi="Times New Roman" w:cs="Times New Roman"/>
          <w:sz w:val="24"/>
          <w:szCs w:val="24"/>
        </w:rPr>
        <w:t>tasud</w:t>
      </w:r>
      <w:r w:rsidR="007E1501" w:rsidRPr="003E3E7E">
        <w:rPr>
          <w:rFonts w:ascii="Times New Roman" w:hAnsi="Times New Roman" w:cs="Times New Roman"/>
          <w:sz w:val="24"/>
          <w:szCs w:val="24"/>
        </w:rPr>
        <w:t>.</w:t>
      </w:r>
    </w:p>
    <w:p w14:paraId="18526551" w14:textId="4433221F" w:rsidR="00296684" w:rsidRPr="003945B2" w:rsidRDefault="00296684" w:rsidP="002320A2">
      <w:pPr>
        <w:spacing w:after="0" w:line="240" w:lineRule="auto"/>
        <w:jc w:val="both"/>
        <w:rPr>
          <w:rFonts w:ascii="Times New Roman" w:hAnsi="Times New Roman" w:cs="Times New Roman"/>
          <w:sz w:val="24"/>
          <w:szCs w:val="24"/>
        </w:rPr>
      </w:pPr>
    </w:p>
    <w:p w14:paraId="2A70CFE0" w14:textId="3DAE1B1D" w:rsidR="00A30AD6" w:rsidRPr="00713362" w:rsidRDefault="006E7FC6" w:rsidP="007133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1.1.1. </w:t>
      </w:r>
      <w:r w:rsidR="00A30AD6" w:rsidRPr="00713362">
        <w:rPr>
          <w:rFonts w:ascii="Times New Roman" w:hAnsi="Times New Roman" w:cs="Times New Roman"/>
          <w:sz w:val="24"/>
          <w:szCs w:val="24"/>
        </w:rPr>
        <w:t>Euroopa Liidu õiguse</w:t>
      </w:r>
      <w:r w:rsidR="005A6540" w:rsidRPr="00713362">
        <w:rPr>
          <w:rFonts w:ascii="Times New Roman" w:hAnsi="Times New Roman" w:cs="Times New Roman"/>
          <w:sz w:val="24"/>
          <w:szCs w:val="24"/>
        </w:rPr>
        <w:t>ga</w:t>
      </w:r>
      <w:r w:rsidR="00A30AD6" w:rsidRPr="00713362">
        <w:rPr>
          <w:rFonts w:ascii="Times New Roman" w:hAnsi="Times New Roman" w:cs="Times New Roman"/>
          <w:sz w:val="24"/>
          <w:szCs w:val="24"/>
        </w:rPr>
        <w:t xml:space="preserve"> kooskõla tagamine</w:t>
      </w:r>
    </w:p>
    <w:p w14:paraId="66992AEF" w14:textId="77777777" w:rsidR="00A30AD6" w:rsidRDefault="00A30AD6" w:rsidP="002320A2">
      <w:pPr>
        <w:spacing w:after="0" w:line="240" w:lineRule="auto"/>
        <w:jc w:val="both"/>
        <w:rPr>
          <w:rFonts w:ascii="Times New Roman" w:hAnsi="Times New Roman" w:cs="Times New Roman"/>
          <w:sz w:val="24"/>
          <w:szCs w:val="24"/>
        </w:rPr>
      </w:pPr>
    </w:p>
    <w:p w14:paraId="492F5735" w14:textId="672B3A46" w:rsidR="00713E25" w:rsidRPr="003945B2" w:rsidRDefault="00255786"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Euroopa Liidu üldine tooteohutuse määrus</w:t>
      </w:r>
      <w:r w:rsidRPr="003945B2">
        <w:rPr>
          <w:rStyle w:val="Allmrkuseviide"/>
          <w:rFonts w:ascii="Times New Roman" w:hAnsi="Times New Roman" w:cs="Times New Roman"/>
          <w:sz w:val="24"/>
          <w:szCs w:val="24"/>
        </w:rPr>
        <w:footnoteReference w:id="1"/>
      </w:r>
      <w:r w:rsidR="007338BF">
        <w:rPr>
          <w:rFonts w:ascii="Times New Roman" w:hAnsi="Times New Roman" w:cs="Times New Roman"/>
          <w:sz w:val="24"/>
          <w:szCs w:val="24"/>
        </w:rPr>
        <w:t xml:space="preserve"> </w:t>
      </w:r>
      <w:r w:rsidR="00296684" w:rsidRPr="003945B2">
        <w:rPr>
          <w:rFonts w:ascii="Times New Roman" w:hAnsi="Times New Roman" w:cs="Times New Roman"/>
          <w:sz w:val="24"/>
          <w:szCs w:val="24"/>
        </w:rPr>
        <w:t>jõustus</w:t>
      </w:r>
      <w:r>
        <w:rPr>
          <w:rFonts w:ascii="Times New Roman" w:hAnsi="Times New Roman" w:cs="Times New Roman"/>
          <w:sz w:val="24"/>
          <w:szCs w:val="24"/>
        </w:rPr>
        <w:t xml:space="preserve"> </w:t>
      </w:r>
      <w:r w:rsidRPr="003945B2">
        <w:rPr>
          <w:rFonts w:ascii="Times New Roman" w:hAnsi="Times New Roman" w:cs="Times New Roman"/>
          <w:sz w:val="24"/>
          <w:szCs w:val="24"/>
        </w:rPr>
        <w:t>2. juunil 2023. aastal</w:t>
      </w:r>
      <w:r w:rsidR="00296684" w:rsidRPr="003945B2">
        <w:rPr>
          <w:rFonts w:ascii="Times New Roman" w:hAnsi="Times New Roman" w:cs="Times New Roman"/>
          <w:sz w:val="24"/>
          <w:szCs w:val="24"/>
        </w:rPr>
        <w:t>.</w:t>
      </w:r>
      <w:r>
        <w:rPr>
          <w:rFonts w:ascii="Times New Roman" w:hAnsi="Times New Roman" w:cs="Times New Roman"/>
          <w:sz w:val="24"/>
          <w:szCs w:val="24"/>
        </w:rPr>
        <w:t xml:space="preserve"> </w:t>
      </w:r>
      <w:r w:rsidR="00097F9F">
        <w:rPr>
          <w:rFonts w:ascii="Times New Roman" w:hAnsi="Times New Roman" w:cs="Times New Roman"/>
          <w:sz w:val="24"/>
          <w:szCs w:val="24"/>
        </w:rPr>
        <w:t>See</w:t>
      </w:r>
      <w:r w:rsidR="007338BF">
        <w:rPr>
          <w:rFonts w:ascii="Times New Roman" w:hAnsi="Times New Roman" w:cs="Times New Roman"/>
          <w:sz w:val="24"/>
          <w:szCs w:val="24"/>
        </w:rPr>
        <w:t xml:space="preserve"> </w:t>
      </w:r>
      <w:r w:rsidRPr="003945B2">
        <w:rPr>
          <w:rFonts w:ascii="Times New Roman" w:hAnsi="Times New Roman" w:cs="Times New Roman"/>
          <w:sz w:val="24"/>
          <w:szCs w:val="24"/>
        </w:rPr>
        <w:t>määrus</w:t>
      </w:r>
      <w:r w:rsidR="00296684" w:rsidRPr="003945B2">
        <w:rPr>
          <w:rFonts w:ascii="Times New Roman" w:hAnsi="Times New Roman" w:cs="Times New Roman"/>
          <w:sz w:val="24"/>
          <w:szCs w:val="24"/>
        </w:rPr>
        <w:t xml:space="preserve"> </w:t>
      </w:r>
      <w:r w:rsidRPr="003945B2">
        <w:rPr>
          <w:rFonts w:ascii="Times New Roman" w:hAnsi="Times New Roman" w:cs="Times New Roman"/>
          <w:sz w:val="24"/>
          <w:szCs w:val="24"/>
        </w:rPr>
        <w:t>(</w:t>
      </w:r>
      <w:r w:rsidR="007338BF">
        <w:rPr>
          <w:rFonts w:ascii="Times New Roman" w:hAnsi="Times New Roman" w:cs="Times New Roman"/>
          <w:sz w:val="24"/>
          <w:szCs w:val="24"/>
        </w:rPr>
        <w:t xml:space="preserve">edaspidi </w:t>
      </w:r>
      <w:r w:rsidR="007338BF" w:rsidRPr="00713362">
        <w:rPr>
          <w:rFonts w:ascii="Times New Roman" w:hAnsi="Times New Roman" w:cs="Times New Roman"/>
          <w:i/>
          <w:iCs/>
          <w:sz w:val="24"/>
          <w:szCs w:val="24"/>
        </w:rPr>
        <w:t>üldine tooteohutuse määrus</w:t>
      </w:r>
      <w:r w:rsidRPr="003945B2">
        <w:rPr>
          <w:rFonts w:ascii="Times New Roman" w:hAnsi="Times New Roman" w:cs="Times New Roman"/>
          <w:sz w:val="24"/>
          <w:szCs w:val="24"/>
        </w:rPr>
        <w:t>)</w:t>
      </w:r>
      <w:r>
        <w:rPr>
          <w:rFonts w:ascii="Times New Roman" w:hAnsi="Times New Roman" w:cs="Times New Roman"/>
          <w:sz w:val="24"/>
          <w:szCs w:val="24"/>
        </w:rPr>
        <w:t xml:space="preserve"> </w:t>
      </w:r>
      <w:r w:rsidR="00D21A8F" w:rsidRPr="003945B2">
        <w:rPr>
          <w:rFonts w:ascii="Times New Roman" w:hAnsi="Times New Roman" w:cs="Times New Roman"/>
          <w:sz w:val="24"/>
          <w:szCs w:val="24"/>
        </w:rPr>
        <w:t xml:space="preserve">asendab alates </w:t>
      </w:r>
      <w:r w:rsidR="00EC7D8A" w:rsidRPr="003945B2">
        <w:rPr>
          <w:rFonts w:ascii="Times New Roman" w:hAnsi="Times New Roman" w:cs="Times New Roman"/>
          <w:sz w:val="24"/>
          <w:szCs w:val="24"/>
        </w:rPr>
        <w:t xml:space="preserve">2024. aasta </w:t>
      </w:r>
      <w:r w:rsidR="00D21A8F" w:rsidRPr="003945B2">
        <w:rPr>
          <w:rFonts w:ascii="Times New Roman" w:hAnsi="Times New Roman" w:cs="Times New Roman"/>
          <w:sz w:val="24"/>
          <w:szCs w:val="24"/>
        </w:rPr>
        <w:t>13. detsembrist üldise tooteohutuse direktiivi</w:t>
      </w:r>
      <w:r w:rsidR="00D21A8F" w:rsidRPr="003945B2">
        <w:rPr>
          <w:rStyle w:val="Allmrkuseviide"/>
          <w:rFonts w:ascii="Times New Roman" w:hAnsi="Times New Roman" w:cs="Times New Roman"/>
          <w:sz w:val="24"/>
          <w:szCs w:val="24"/>
        </w:rPr>
        <w:footnoteReference w:id="2"/>
      </w:r>
      <w:r w:rsidR="00D21A8F" w:rsidRPr="003945B2">
        <w:rPr>
          <w:rFonts w:ascii="Times New Roman" w:hAnsi="Times New Roman" w:cs="Times New Roman"/>
          <w:sz w:val="24"/>
          <w:szCs w:val="24"/>
        </w:rPr>
        <w:t xml:space="preserve"> ja toitu imiteeriva toote direktiivi</w:t>
      </w:r>
      <w:r w:rsidR="00D21A8F" w:rsidRPr="003945B2">
        <w:rPr>
          <w:rStyle w:val="Allmrkuseviide"/>
          <w:rFonts w:ascii="Times New Roman" w:hAnsi="Times New Roman" w:cs="Times New Roman"/>
          <w:sz w:val="24"/>
          <w:szCs w:val="24"/>
        </w:rPr>
        <w:footnoteReference w:id="3"/>
      </w:r>
      <w:r w:rsidR="00D21A8F" w:rsidRPr="003945B2">
        <w:rPr>
          <w:rFonts w:ascii="Times New Roman" w:hAnsi="Times New Roman" w:cs="Times New Roman"/>
          <w:sz w:val="24"/>
          <w:szCs w:val="24"/>
        </w:rPr>
        <w:t xml:space="preserve">. </w:t>
      </w:r>
      <w:r w:rsidR="00713E25" w:rsidRPr="003945B2">
        <w:rPr>
          <w:rFonts w:ascii="Times New Roman" w:hAnsi="Times New Roman" w:cs="Times New Roman"/>
          <w:sz w:val="24"/>
          <w:szCs w:val="24"/>
        </w:rPr>
        <w:t>Nimetatud direktiivid on Eesti õigusesse üle võetud toote nõutele vastavuse seadusega</w:t>
      </w:r>
      <w:r w:rsidR="00713E25" w:rsidRPr="003945B2">
        <w:rPr>
          <w:rStyle w:val="Allmrkuseviide"/>
          <w:rFonts w:ascii="Times New Roman" w:hAnsi="Times New Roman" w:cs="Times New Roman"/>
          <w:sz w:val="24"/>
          <w:szCs w:val="24"/>
        </w:rPr>
        <w:footnoteReference w:id="4"/>
      </w:r>
      <w:r w:rsidR="00713E25" w:rsidRPr="003945B2">
        <w:rPr>
          <w:rFonts w:ascii="Times New Roman" w:hAnsi="Times New Roman" w:cs="Times New Roman"/>
          <w:sz w:val="24"/>
          <w:szCs w:val="24"/>
        </w:rPr>
        <w:t>.</w:t>
      </w:r>
      <w:r w:rsidR="00515AFA" w:rsidRPr="003945B2">
        <w:rPr>
          <w:rFonts w:ascii="Times New Roman" w:hAnsi="Times New Roman" w:cs="Times New Roman"/>
          <w:sz w:val="24"/>
          <w:szCs w:val="24"/>
        </w:rPr>
        <w:t xml:space="preserve"> </w:t>
      </w:r>
      <w:r w:rsidR="00097F9F">
        <w:rPr>
          <w:rFonts w:ascii="Times New Roman" w:hAnsi="Times New Roman" w:cs="Times New Roman"/>
          <w:sz w:val="24"/>
          <w:szCs w:val="24"/>
        </w:rPr>
        <w:t>D</w:t>
      </w:r>
      <w:r w:rsidR="00515AFA" w:rsidRPr="003945B2">
        <w:rPr>
          <w:rFonts w:ascii="Times New Roman" w:hAnsi="Times New Roman" w:cs="Times New Roman"/>
          <w:sz w:val="24"/>
          <w:szCs w:val="24"/>
        </w:rPr>
        <w:t>irektiivi</w:t>
      </w:r>
      <w:r w:rsidR="00713362">
        <w:rPr>
          <w:rFonts w:ascii="Times New Roman" w:hAnsi="Times New Roman" w:cs="Times New Roman"/>
          <w:sz w:val="24"/>
          <w:szCs w:val="24"/>
        </w:rPr>
        <w:t>de</w:t>
      </w:r>
      <w:r w:rsidR="00515AFA" w:rsidRPr="003945B2">
        <w:rPr>
          <w:rFonts w:ascii="Times New Roman" w:hAnsi="Times New Roman" w:cs="Times New Roman"/>
          <w:sz w:val="24"/>
          <w:szCs w:val="24"/>
        </w:rPr>
        <w:t xml:space="preserve"> nõuded asenduvad otsekohalduva määruse nõuetega, </w:t>
      </w:r>
      <w:r w:rsidR="00EC7D8A">
        <w:rPr>
          <w:rFonts w:ascii="Times New Roman" w:hAnsi="Times New Roman" w:cs="Times New Roman"/>
          <w:sz w:val="24"/>
          <w:szCs w:val="24"/>
        </w:rPr>
        <w:t>mis</w:t>
      </w:r>
      <w:r w:rsidR="00097F9F">
        <w:rPr>
          <w:rFonts w:ascii="Times New Roman" w:hAnsi="Times New Roman" w:cs="Times New Roman"/>
          <w:sz w:val="24"/>
          <w:szCs w:val="24"/>
        </w:rPr>
        <w:t xml:space="preserve">tõttu </w:t>
      </w:r>
      <w:r w:rsidR="00C30EA7">
        <w:rPr>
          <w:rFonts w:ascii="Times New Roman" w:hAnsi="Times New Roman" w:cs="Times New Roman"/>
          <w:sz w:val="24"/>
          <w:szCs w:val="24"/>
        </w:rPr>
        <w:t>tuleb</w:t>
      </w:r>
      <w:r w:rsidR="00515AFA" w:rsidRPr="003945B2">
        <w:rPr>
          <w:rFonts w:ascii="Times New Roman" w:hAnsi="Times New Roman" w:cs="Times New Roman"/>
          <w:sz w:val="24"/>
          <w:szCs w:val="24"/>
        </w:rPr>
        <w:t xml:space="preserve"> toote nõutele vastavuse seadusest </w:t>
      </w:r>
      <w:r w:rsidR="00097F9F">
        <w:rPr>
          <w:rFonts w:ascii="Times New Roman" w:hAnsi="Times New Roman" w:cs="Times New Roman"/>
          <w:sz w:val="24"/>
          <w:szCs w:val="24"/>
        </w:rPr>
        <w:t>jätta välja</w:t>
      </w:r>
      <w:r w:rsidR="00C30EA7">
        <w:rPr>
          <w:rFonts w:ascii="Times New Roman" w:hAnsi="Times New Roman" w:cs="Times New Roman"/>
          <w:sz w:val="24"/>
          <w:szCs w:val="24"/>
        </w:rPr>
        <w:t xml:space="preserve"> </w:t>
      </w:r>
      <w:r w:rsidR="009D76C5">
        <w:rPr>
          <w:rFonts w:ascii="Times New Roman" w:hAnsi="Times New Roman" w:cs="Times New Roman"/>
          <w:sz w:val="24"/>
          <w:szCs w:val="24"/>
        </w:rPr>
        <w:t xml:space="preserve">sätted, mis dubleerivad </w:t>
      </w:r>
      <w:r w:rsidR="007338BF">
        <w:rPr>
          <w:rFonts w:ascii="Times New Roman" w:hAnsi="Times New Roman" w:cs="Times New Roman"/>
          <w:sz w:val="24"/>
          <w:szCs w:val="24"/>
        </w:rPr>
        <w:t>üldis</w:t>
      </w:r>
      <w:r w:rsidR="009D76C5">
        <w:rPr>
          <w:rFonts w:ascii="Times New Roman" w:hAnsi="Times New Roman" w:cs="Times New Roman"/>
          <w:sz w:val="24"/>
          <w:szCs w:val="24"/>
        </w:rPr>
        <w:t>e</w:t>
      </w:r>
      <w:r w:rsidR="007338BF">
        <w:rPr>
          <w:rFonts w:ascii="Times New Roman" w:hAnsi="Times New Roman" w:cs="Times New Roman"/>
          <w:sz w:val="24"/>
          <w:szCs w:val="24"/>
        </w:rPr>
        <w:t xml:space="preserve"> tooteohutuse määrus</w:t>
      </w:r>
      <w:r w:rsidR="009D76C5">
        <w:rPr>
          <w:rFonts w:ascii="Times New Roman" w:hAnsi="Times New Roman" w:cs="Times New Roman"/>
          <w:sz w:val="24"/>
          <w:szCs w:val="24"/>
        </w:rPr>
        <w:t>e</w:t>
      </w:r>
      <w:r w:rsidR="00515AFA" w:rsidRPr="003945B2">
        <w:rPr>
          <w:rFonts w:ascii="Times New Roman" w:hAnsi="Times New Roman" w:cs="Times New Roman"/>
          <w:sz w:val="24"/>
          <w:szCs w:val="24"/>
        </w:rPr>
        <w:t xml:space="preserve"> sätte</w:t>
      </w:r>
      <w:r w:rsidR="009D76C5">
        <w:rPr>
          <w:rFonts w:ascii="Times New Roman" w:hAnsi="Times New Roman" w:cs="Times New Roman"/>
          <w:sz w:val="24"/>
          <w:szCs w:val="24"/>
        </w:rPr>
        <w:t>i</w:t>
      </w:r>
      <w:r w:rsidR="00515AFA" w:rsidRPr="003945B2">
        <w:rPr>
          <w:rFonts w:ascii="Times New Roman" w:hAnsi="Times New Roman" w:cs="Times New Roman"/>
          <w:sz w:val="24"/>
          <w:szCs w:val="24"/>
        </w:rPr>
        <w:t>d</w:t>
      </w:r>
      <w:r w:rsidR="00804E16">
        <w:rPr>
          <w:rFonts w:ascii="Times New Roman" w:hAnsi="Times New Roman" w:cs="Times New Roman"/>
          <w:sz w:val="24"/>
          <w:szCs w:val="24"/>
        </w:rPr>
        <w:t>.</w:t>
      </w:r>
      <w:r w:rsidR="00362CFE" w:rsidRPr="003945B2">
        <w:rPr>
          <w:rFonts w:ascii="Times New Roman" w:hAnsi="Times New Roman" w:cs="Times New Roman"/>
          <w:sz w:val="24"/>
          <w:szCs w:val="24"/>
        </w:rPr>
        <w:t xml:space="preserve"> E</w:t>
      </w:r>
      <w:r w:rsidR="007338BF">
        <w:rPr>
          <w:rFonts w:ascii="Times New Roman" w:hAnsi="Times New Roman" w:cs="Times New Roman"/>
          <w:sz w:val="24"/>
          <w:szCs w:val="24"/>
        </w:rPr>
        <w:t xml:space="preserve">uroopa </w:t>
      </w:r>
      <w:r w:rsidR="00362CFE" w:rsidRPr="003945B2">
        <w:rPr>
          <w:rFonts w:ascii="Times New Roman" w:hAnsi="Times New Roman" w:cs="Times New Roman"/>
          <w:sz w:val="24"/>
          <w:szCs w:val="24"/>
        </w:rPr>
        <w:t>Li</w:t>
      </w:r>
      <w:r w:rsidR="007338BF">
        <w:rPr>
          <w:rFonts w:ascii="Times New Roman" w:hAnsi="Times New Roman" w:cs="Times New Roman"/>
          <w:sz w:val="24"/>
          <w:szCs w:val="24"/>
        </w:rPr>
        <w:t>idu</w:t>
      </w:r>
      <w:r w:rsidR="00362CFE" w:rsidRPr="003945B2">
        <w:rPr>
          <w:rFonts w:ascii="Times New Roman" w:hAnsi="Times New Roman" w:cs="Times New Roman"/>
          <w:sz w:val="24"/>
          <w:szCs w:val="24"/>
        </w:rPr>
        <w:t xml:space="preserve"> määruse vahetu õigusmõjuga sät</w:t>
      </w:r>
      <w:r w:rsidR="009D76C5">
        <w:rPr>
          <w:rFonts w:ascii="Times New Roman" w:hAnsi="Times New Roman" w:cs="Times New Roman"/>
          <w:sz w:val="24"/>
          <w:szCs w:val="24"/>
        </w:rPr>
        <w:t xml:space="preserve">teid ei ole vaja korrata </w:t>
      </w:r>
      <w:r w:rsidR="00362CFE" w:rsidRPr="003945B2">
        <w:rPr>
          <w:rFonts w:ascii="Times New Roman" w:hAnsi="Times New Roman" w:cs="Times New Roman"/>
          <w:sz w:val="24"/>
          <w:szCs w:val="24"/>
        </w:rPr>
        <w:t xml:space="preserve">riigisiseses õiguses (n-ö paralleelne õigusloome) ning Euroopa Kohtu praktika kohaselt </w:t>
      </w:r>
      <w:r w:rsidR="009D76C5">
        <w:rPr>
          <w:rFonts w:ascii="Times New Roman" w:hAnsi="Times New Roman" w:cs="Times New Roman"/>
          <w:sz w:val="24"/>
          <w:szCs w:val="24"/>
        </w:rPr>
        <w:t xml:space="preserve">on see </w:t>
      </w:r>
      <w:r w:rsidR="00362CFE" w:rsidRPr="003945B2">
        <w:rPr>
          <w:rFonts w:ascii="Times New Roman" w:hAnsi="Times New Roman" w:cs="Times New Roman"/>
          <w:sz w:val="24"/>
          <w:szCs w:val="24"/>
        </w:rPr>
        <w:t>üldjuhul ka keelatud.</w:t>
      </w:r>
      <w:r w:rsidR="006F0037" w:rsidRPr="003945B2">
        <w:rPr>
          <w:rStyle w:val="Allmrkuseviide"/>
          <w:rFonts w:ascii="Times New Roman" w:hAnsi="Times New Roman" w:cs="Times New Roman"/>
          <w:sz w:val="24"/>
          <w:szCs w:val="24"/>
        </w:rPr>
        <w:footnoteReference w:id="5"/>
      </w:r>
      <w:r w:rsidR="00804E16">
        <w:rPr>
          <w:rFonts w:ascii="Times New Roman" w:hAnsi="Times New Roman" w:cs="Times New Roman"/>
          <w:sz w:val="24"/>
          <w:szCs w:val="24"/>
        </w:rPr>
        <w:t xml:space="preserve"> Toote nõuetele vastavuse seaduse terviklikkuse ja järjepidevuse huvides asendatakse dubleerivad sätted viidetega üldise tooteohutuse määrusele.</w:t>
      </w:r>
    </w:p>
    <w:p w14:paraId="58ADE955" w14:textId="77777777" w:rsidR="00713E25" w:rsidRPr="003945B2" w:rsidRDefault="00713E25" w:rsidP="002320A2">
      <w:pPr>
        <w:spacing w:after="0" w:line="240" w:lineRule="auto"/>
        <w:jc w:val="both"/>
        <w:rPr>
          <w:rFonts w:ascii="Times New Roman" w:hAnsi="Times New Roman" w:cs="Times New Roman"/>
          <w:sz w:val="24"/>
          <w:szCs w:val="24"/>
        </w:rPr>
      </w:pPr>
    </w:p>
    <w:p w14:paraId="3FF82123" w14:textId="442C28B7" w:rsidR="00343B5D" w:rsidRPr="003E3E7E" w:rsidRDefault="007338BF"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Üldi</w:t>
      </w:r>
      <w:r w:rsidR="00C30EA7">
        <w:rPr>
          <w:rFonts w:ascii="Times New Roman" w:hAnsi="Times New Roman" w:cs="Times New Roman"/>
          <w:sz w:val="24"/>
          <w:szCs w:val="24"/>
        </w:rPr>
        <w:t>n</w:t>
      </w:r>
      <w:r>
        <w:rPr>
          <w:rFonts w:ascii="Times New Roman" w:hAnsi="Times New Roman" w:cs="Times New Roman"/>
          <w:sz w:val="24"/>
          <w:szCs w:val="24"/>
        </w:rPr>
        <w:t>e tooteohutuse määru</w:t>
      </w:r>
      <w:r w:rsidR="00804E16">
        <w:rPr>
          <w:rFonts w:ascii="Times New Roman" w:hAnsi="Times New Roman" w:cs="Times New Roman"/>
          <w:sz w:val="24"/>
          <w:szCs w:val="24"/>
        </w:rPr>
        <w:t>s</w:t>
      </w:r>
      <w:r w:rsidR="00D21A8F" w:rsidRPr="003945B2">
        <w:rPr>
          <w:rFonts w:ascii="Times New Roman" w:hAnsi="Times New Roman" w:cs="Times New Roman"/>
          <w:sz w:val="24"/>
          <w:szCs w:val="24"/>
        </w:rPr>
        <w:t xml:space="preserve"> </w:t>
      </w:r>
      <w:r w:rsidR="00EC7D8A">
        <w:rPr>
          <w:rFonts w:ascii="Times New Roman" w:hAnsi="Times New Roman" w:cs="Times New Roman"/>
          <w:sz w:val="24"/>
          <w:szCs w:val="24"/>
        </w:rPr>
        <w:t>ajakohastab</w:t>
      </w:r>
      <w:r w:rsidR="00D21A8F" w:rsidRPr="003945B2">
        <w:rPr>
          <w:rFonts w:ascii="Times New Roman" w:hAnsi="Times New Roman" w:cs="Times New Roman"/>
          <w:sz w:val="24"/>
          <w:szCs w:val="24"/>
        </w:rPr>
        <w:t xml:space="preserve"> </w:t>
      </w:r>
      <w:r w:rsidR="00357B99" w:rsidRPr="003945B2">
        <w:rPr>
          <w:rFonts w:ascii="Times New Roman" w:hAnsi="Times New Roman" w:cs="Times New Roman"/>
          <w:sz w:val="24"/>
          <w:szCs w:val="24"/>
        </w:rPr>
        <w:t xml:space="preserve">Euroopa Liidu (edaspidi </w:t>
      </w:r>
      <w:r w:rsidR="00D21A8F" w:rsidRPr="00713362">
        <w:rPr>
          <w:rFonts w:ascii="Times New Roman" w:hAnsi="Times New Roman" w:cs="Times New Roman"/>
          <w:i/>
          <w:iCs/>
          <w:sz w:val="24"/>
          <w:szCs w:val="24"/>
        </w:rPr>
        <w:t>EL</w:t>
      </w:r>
      <w:r w:rsidR="00357B99" w:rsidRPr="003945B2">
        <w:rPr>
          <w:rFonts w:ascii="Times New Roman" w:hAnsi="Times New Roman" w:cs="Times New Roman"/>
          <w:sz w:val="24"/>
          <w:szCs w:val="24"/>
        </w:rPr>
        <w:t>)</w:t>
      </w:r>
      <w:r w:rsidR="00D21A8F" w:rsidRPr="003945B2">
        <w:rPr>
          <w:rFonts w:ascii="Times New Roman" w:hAnsi="Times New Roman" w:cs="Times New Roman"/>
          <w:sz w:val="24"/>
          <w:szCs w:val="24"/>
        </w:rPr>
        <w:t xml:space="preserve"> tooteohutuse </w:t>
      </w:r>
      <w:r w:rsidR="00097F9F">
        <w:rPr>
          <w:rFonts w:ascii="Times New Roman" w:hAnsi="Times New Roman" w:cs="Times New Roman"/>
          <w:sz w:val="24"/>
          <w:szCs w:val="24"/>
        </w:rPr>
        <w:t>õigus</w:t>
      </w:r>
      <w:r w:rsidR="00D21A8F" w:rsidRPr="003945B2">
        <w:rPr>
          <w:rFonts w:ascii="Times New Roman" w:hAnsi="Times New Roman" w:cs="Times New Roman"/>
          <w:sz w:val="24"/>
          <w:szCs w:val="24"/>
        </w:rPr>
        <w:t>raamistikku ja käsitleb</w:t>
      </w:r>
      <w:r w:rsidR="00357B99" w:rsidRPr="003945B2">
        <w:rPr>
          <w:rFonts w:ascii="Times New Roman" w:hAnsi="Times New Roman" w:cs="Times New Roman"/>
          <w:sz w:val="24"/>
          <w:szCs w:val="24"/>
        </w:rPr>
        <w:t xml:space="preserve"> muu</w:t>
      </w:r>
      <w:r w:rsidR="00614824">
        <w:rPr>
          <w:rFonts w:ascii="Times New Roman" w:hAnsi="Times New Roman" w:cs="Times New Roman"/>
          <w:sz w:val="24"/>
          <w:szCs w:val="24"/>
        </w:rPr>
        <w:t xml:space="preserve"> </w:t>
      </w:r>
      <w:r w:rsidR="00357B99" w:rsidRPr="003945B2">
        <w:rPr>
          <w:rFonts w:ascii="Times New Roman" w:hAnsi="Times New Roman" w:cs="Times New Roman"/>
          <w:sz w:val="24"/>
          <w:szCs w:val="24"/>
        </w:rPr>
        <w:t>hulgas ka</w:t>
      </w:r>
      <w:r w:rsidR="00D21A8F" w:rsidRPr="003945B2">
        <w:rPr>
          <w:rFonts w:ascii="Times New Roman" w:hAnsi="Times New Roman" w:cs="Times New Roman"/>
          <w:sz w:val="24"/>
          <w:szCs w:val="24"/>
        </w:rPr>
        <w:t xml:space="preserve"> digit</w:t>
      </w:r>
      <w:r w:rsidR="00357B99" w:rsidRPr="003945B2">
        <w:rPr>
          <w:rFonts w:ascii="Times New Roman" w:hAnsi="Times New Roman" w:cs="Times New Roman"/>
          <w:sz w:val="24"/>
          <w:szCs w:val="24"/>
        </w:rPr>
        <w:t xml:space="preserve">aliseerimisest </w:t>
      </w:r>
      <w:r w:rsidR="00D21A8F" w:rsidRPr="003945B2">
        <w:rPr>
          <w:rFonts w:ascii="Times New Roman" w:hAnsi="Times New Roman" w:cs="Times New Roman"/>
          <w:sz w:val="24"/>
          <w:szCs w:val="24"/>
        </w:rPr>
        <w:t xml:space="preserve">tingitud tooteohutuse </w:t>
      </w:r>
      <w:r w:rsidR="00475781">
        <w:rPr>
          <w:rFonts w:ascii="Times New Roman" w:hAnsi="Times New Roman" w:cs="Times New Roman"/>
          <w:sz w:val="24"/>
          <w:szCs w:val="24"/>
        </w:rPr>
        <w:t xml:space="preserve">tagamise uusi </w:t>
      </w:r>
      <w:r w:rsidR="00614824">
        <w:rPr>
          <w:rFonts w:ascii="Times New Roman" w:hAnsi="Times New Roman" w:cs="Times New Roman"/>
          <w:sz w:val="24"/>
          <w:szCs w:val="24"/>
        </w:rPr>
        <w:t>üle</w:t>
      </w:r>
      <w:r w:rsidR="00475781">
        <w:rPr>
          <w:rFonts w:ascii="Times New Roman" w:hAnsi="Times New Roman" w:cs="Times New Roman"/>
          <w:sz w:val="24"/>
          <w:szCs w:val="24"/>
        </w:rPr>
        <w:t>s</w:t>
      </w:r>
      <w:r w:rsidR="00614824">
        <w:rPr>
          <w:rFonts w:ascii="Times New Roman" w:hAnsi="Times New Roman" w:cs="Times New Roman"/>
          <w:sz w:val="24"/>
          <w:szCs w:val="24"/>
        </w:rPr>
        <w:t>andeid</w:t>
      </w:r>
      <w:r w:rsidR="009D76C5">
        <w:rPr>
          <w:rFonts w:ascii="Times New Roman" w:hAnsi="Times New Roman" w:cs="Times New Roman"/>
          <w:sz w:val="24"/>
          <w:szCs w:val="24"/>
        </w:rPr>
        <w:t xml:space="preserve">, näiteks tuleb </w:t>
      </w:r>
      <w:r w:rsidR="006E7FC6">
        <w:rPr>
          <w:rFonts w:ascii="Times New Roman" w:hAnsi="Times New Roman" w:cs="Times New Roman"/>
          <w:sz w:val="24"/>
          <w:szCs w:val="24"/>
        </w:rPr>
        <w:t xml:space="preserve">edaspidi tõsisemalt </w:t>
      </w:r>
      <w:r w:rsidR="009D76C5">
        <w:rPr>
          <w:rFonts w:ascii="Times New Roman" w:hAnsi="Times New Roman" w:cs="Times New Roman"/>
          <w:sz w:val="24"/>
          <w:szCs w:val="24"/>
        </w:rPr>
        <w:t xml:space="preserve">tegeleda </w:t>
      </w:r>
      <w:r w:rsidR="00357B99" w:rsidRPr="003945B2">
        <w:rPr>
          <w:rFonts w:ascii="Times New Roman" w:hAnsi="Times New Roman" w:cs="Times New Roman"/>
          <w:sz w:val="24"/>
          <w:szCs w:val="24"/>
        </w:rPr>
        <w:t xml:space="preserve">toodete </w:t>
      </w:r>
      <w:proofErr w:type="spellStart"/>
      <w:r w:rsidR="00357B99" w:rsidRPr="003945B2">
        <w:rPr>
          <w:rFonts w:ascii="Times New Roman" w:hAnsi="Times New Roman" w:cs="Times New Roman"/>
          <w:sz w:val="24"/>
          <w:szCs w:val="24"/>
        </w:rPr>
        <w:t>kübertur</w:t>
      </w:r>
      <w:r w:rsidR="002603EE" w:rsidRPr="003945B2">
        <w:rPr>
          <w:rFonts w:ascii="Times New Roman" w:hAnsi="Times New Roman" w:cs="Times New Roman"/>
          <w:sz w:val="24"/>
          <w:szCs w:val="24"/>
        </w:rPr>
        <w:t>valisuse</w:t>
      </w:r>
      <w:proofErr w:type="spellEnd"/>
      <w:r w:rsidR="002603EE" w:rsidRPr="003945B2">
        <w:rPr>
          <w:rFonts w:ascii="Times New Roman" w:hAnsi="Times New Roman" w:cs="Times New Roman"/>
          <w:sz w:val="24"/>
          <w:szCs w:val="24"/>
        </w:rPr>
        <w:t xml:space="preserve"> </w:t>
      </w:r>
      <w:r w:rsidR="006E7FC6">
        <w:rPr>
          <w:rFonts w:ascii="Times New Roman" w:hAnsi="Times New Roman" w:cs="Times New Roman"/>
          <w:sz w:val="24"/>
          <w:szCs w:val="24"/>
        </w:rPr>
        <w:t xml:space="preserve">ning veebimüügi spetsiifikaga </w:t>
      </w:r>
      <w:r w:rsidR="002603EE" w:rsidRPr="003945B2">
        <w:rPr>
          <w:rFonts w:ascii="Times New Roman" w:hAnsi="Times New Roman" w:cs="Times New Roman"/>
          <w:sz w:val="24"/>
          <w:szCs w:val="24"/>
        </w:rPr>
        <w:t xml:space="preserve">seotud </w:t>
      </w:r>
      <w:r w:rsidR="00357B99" w:rsidRPr="003945B2">
        <w:rPr>
          <w:rFonts w:ascii="Times New Roman" w:hAnsi="Times New Roman" w:cs="Times New Roman"/>
          <w:sz w:val="24"/>
          <w:szCs w:val="24"/>
        </w:rPr>
        <w:t>oh</w:t>
      </w:r>
      <w:r w:rsidR="009D76C5">
        <w:rPr>
          <w:rFonts w:ascii="Times New Roman" w:hAnsi="Times New Roman" w:cs="Times New Roman"/>
          <w:sz w:val="24"/>
          <w:szCs w:val="24"/>
        </w:rPr>
        <w:t>tudega</w:t>
      </w:r>
      <w:r w:rsidR="006E7FC6">
        <w:rPr>
          <w:rFonts w:ascii="Times New Roman" w:hAnsi="Times New Roman" w:cs="Times New Roman"/>
          <w:sz w:val="24"/>
          <w:szCs w:val="24"/>
        </w:rPr>
        <w:t>.</w:t>
      </w:r>
      <w:r w:rsidR="00C822A0" w:rsidRPr="003945B2">
        <w:rPr>
          <w:rFonts w:ascii="Times New Roman" w:hAnsi="Times New Roman" w:cs="Times New Roman"/>
          <w:sz w:val="24"/>
          <w:szCs w:val="24"/>
        </w:rPr>
        <w:t xml:space="preserve"> </w:t>
      </w:r>
      <w:r>
        <w:rPr>
          <w:rFonts w:ascii="Times New Roman" w:hAnsi="Times New Roman" w:cs="Times New Roman"/>
          <w:sz w:val="24"/>
          <w:szCs w:val="24"/>
        </w:rPr>
        <w:t>Üldi</w:t>
      </w:r>
      <w:r w:rsidR="00E97CE6">
        <w:rPr>
          <w:rFonts w:ascii="Times New Roman" w:hAnsi="Times New Roman" w:cs="Times New Roman"/>
          <w:sz w:val="24"/>
          <w:szCs w:val="24"/>
        </w:rPr>
        <w:t>n</w:t>
      </w:r>
      <w:r>
        <w:rPr>
          <w:rFonts w:ascii="Times New Roman" w:hAnsi="Times New Roman" w:cs="Times New Roman"/>
          <w:sz w:val="24"/>
          <w:szCs w:val="24"/>
        </w:rPr>
        <w:t>e tooteohutuse määrus</w:t>
      </w:r>
      <w:r w:rsidR="00D21A8F" w:rsidRPr="003945B2">
        <w:rPr>
          <w:rFonts w:ascii="Times New Roman" w:hAnsi="Times New Roman" w:cs="Times New Roman"/>
          <w:sz w:val="24"/>
          <w:szCs w:val="24"/>
        </w:rPr>
        <w:t xml:space="preserve"> nõuab, et kõik ELi turgudel olevad tarbekaubad oleksid ohutud, ning kehtestab ettevõtetele kohustusi selle tagamiseks.</w:t>
      </w:r>
      <w:r w:rsidR="00357B99" w:rsidRPr="003945B2">
        <w:rPr>
          <w:rFonts w:ascii="Times New Roman" w:hAnsi="Times New Roman" w:cs="Times New Roman"/>
          <w:sz w:val="24"/>
          <w:szCs w:val="24"/>
        </w:rPr>
        <w:t xml:space="preserve"> </w:t>
      </w:r>
      <w:r w:rsidR="00D21A8F" w:rsidRPr="003945B2">
        <w:rPr>
          <w:rFonts w:ascii="Times New Roman" w:hAnsi="Times New Roman" w:cs="Times New Roman"/>
          <w:sz w:val="24"/>
          <w:szCs w:val="24"/>
        </w:rPr>
        <w:t xml:space="preserve">See kehtib </w:t>
      </w:r>
      <w:r w:rsidR="00C822A0" w:rsidRPr="003945B2">
        <w:rPr>
          <w:rFonts w:ascii="Times New Roman" w:hAnsi="Times New Roman" w:cs="Times New Roman"/>
          <w:sz w:val="24"/>
          <w:szCs w:val="24"/>
        </w:rPr>
        <w:t>tavatarbijatele suunatud</w:t>
      </w:r>
      <w:r w:rsidR="00E97CE6">
        <w:rPr>
          <w:rFonts w:ascii="Times New Roman" w:hAnsi="Times New Roman" w:cs="Times New Roman"/>
          <w:sz w:val="24"/>
          <w:szCs w:val="24"/>
        </w:rPr>
        <w:t xml:space="preserve"> tööstustoodete</w:t>
      </w:r>
      <w:r w:rsidR="00097F9F">
        <w:rPr>
          <w:rFonts w:ascii="Times New Roman" w:hAnsi="Times New Roman" w:cs="Times New Roman"/>
          <w:sz w:val="24"/>
          <w:szCs w:val="24"/>
        </w:rPr>
        <w:t>le</w:t>
      </w:r>
      <w:r w:rsidR="00E97CE6">
        <w:rPr>
          <w:rFonts w:ascii="Times New Roman" w:hAnsi="Times New Roman" w:cs="Times New Roman"/>
          <w:sz w:val="24"/>
          <w:szCs w:val="24"/>
        </w:rPr>
        <w:t xml:space="preserve"> </w:t>
      </w:r>
      <w:r w:rsidR="00E97CE6" w:rsidRPr="00E97CE6">
        <w:rPr>
          <w:rFonts w:ascii="Times New Roman" w:hAnsi="Times New Roman" w:cs="Times New Roman"/>
          <w:i/>
          <w:iCs/>
          <w:sz w:val="24"/>
          <w:szCs w:val="24"/>
        </w:rPr>
        <w:t>(</w:t>
      </w:r>
      <w:r w:rsidR="00097F9F" w:rsidRPr="00713362">
        <w:rPr>
          <w:rFonts w:ascii="Times New Roman" w:hAnsi="Times New Roman" w:cs="Times New Roman"/>
          <w:sz w:val="24"/>
          <w:szCs w:val="24"/>
        </w:rPr>
        <w:t>ingl</w:t>
      </w:r>
      <w:r w:rsidR="00792331">
        <w:rPr>
          <w:rFonts w:ascii="Times New Roman" w:hAnsi="Times New Roman" w:cs="Times New Roman"/>
          <w:sz w:val="24"/>
          <w:szCs w:val="24"/>
        </w:rPr>
        <w:t>ise</w:t>
      </w:r>
      <w:r w:rsidR="00097F9F" w:rsidRPr="00713362">
        <w:rPr>
          <w:rFonts w:ascii="Times New Roman" w:hAnsi="Times New Roman" w:cs="Times New Roman"/>
          <w:sz w:val="24"/>
          <w:szCs w:val="24"/>
        </w:rPr>
        <w:t xml:space="preserve"> k</w:t>
      </w:r>
      <w:r w:rsidR="00792331">
        <w:rPr>
          <w:rFonts w:ascii="Times New Roman" w:hAnsi="Times New Roman" w:cs="Times New Roman"/>
          <w:sz w:val="24"/>
          <w:szCs w:val="24"/>
        </w:rPr>
        <w:t>eeles</w:t>
      </w:r>
      <w:r w:rsidR="00097F9F">
        <w:rPr>
          <w:rFonts w:ascii="Times New Roman" w:hAnsi="Times New Roman" w:cs="Times New Roman"/>
          <w:i/>
          <w:iCs/>
          <w:sz w:val="24"/>
          <w:szCs w:val="24"/>
        </w:rPr>
        <w:t xml:space="preserve"> </w:t>
      </w:r>
      <w:r w:rsidR="00E97CE6" w:rsidRPr="00E97CE6">
        <w:rPr>
          <w:rFonts w:ascii="Times New Roman" w:hAnsi="Times New Roman" w:cs="Times New Roman"/>
          <w:i/>
          <w:iCs/>
          <w:sz w:val="24"/>
          <w:szCs w:val="24"/>
        </w:rPr>
        <w:t>non-</w:t>
      </w:r>
      <w:proofErr w:type="spellStart"/>
      <w:r w:rsidR="00E97CE6" w:rsidRPr="00E97CE6">
        <w:rPr>
          <w:rFonts w:ascii="Times New Roman" w:hAnsi="Times New Roman" w:cs="Times New Roman"/>
          <w:i/>
          <w:iCs/>
          <w:sz w:val="24"/>
          <w:szCs w:val="24"/>
        </w:rPr>
        <w:t>food</w:t>
      </w:r>
      <w:proofErr w:type="spellEnd"/>
      <w:r w:rsidR="00614824">
        <w:rPr>
          <w:rFonts w:ascii="Times New Roman" w:hAnsi="Times New Roman" w:cs="Times New Roman"/>
          <w:i/>
          <w:iCs/>
          <w:sz w:val="24"/>
          <w:szCs w:val="24"/>
        </w:rPr>
        <w:t xml:space="preserve"> </w:t>
      </w:r>
      <w:proofErr w:type="spellStart"/>
      <w:r w:rsidR="00614824">
        <w:rPr>
          <w:rFonts w:ascii="Times New Roman" w:hAnsi="Times New Roman" w:cs="Times New Roman"/>
          <w:i/>
          <w:iCs/>
          <w:sz w:val="24"/>
          <w:szCs w:val="24"/>
        </w:rPr>
        <w:t>products</w:t>
      </w:r>
      <w:proofErr w:type="spellEnd"/>
      <w:r w:rsidR="00E97CE6">
        <w:rPr>
          <w:rFonts w:ascii="Times New Roman" w:hAnsi="Times New Roman" w:cs="Times New Roman"/>
          <w:sz w:val="24"/>
          <w:szCs w:val="24"/>
        </w:rPr>
        <w:t>)</w:t>
      </w:r>
      <w:r w:rsidR="00D21A8F" w:rsidRPr="003945B2">
        <w:rPr>
          <w:rFonts w:ascii="Times New Roman" w:hAnsi="Times New Roman" w:cs="Times New Roman"/>
          <w:sz w:val="24"/>
          <w:szCs w:val="24"/>
        </w:rPr>
        <w:t xml:space="preserve"> ja kõigile müügikanalitele.</w:t>
      </w:r>
      <w:r w:rsidR="00C822A0" w:rsidRPr="003945B2">
        <w:rPr>
          <w:rFonts w:ascii="Times New Roman" w:hAnsi="Times New Roman" w:cs="Times New Roman"/>
          <w:sz w:val="24"/>
          <w:szCs w:val="24"/>
        </w:rPr>
        <w:t xml:space="preserve"> </w:t>
      </w:r>
      <w:r>
        <w:rPr>
          <w:rFonts w:ascii="Times New Roman" w:hAnsi="Times New Roman" w:cs="Times New Roman"/>
          <w:sz w:val="24"/>
          <w:szCs w:val="24"/>
        </w:rPr>
        <w:t>Üldine tooteohutuse määrus</w:t>
      </w:r>
      <w:r w:rsidR="00D21A8F" w:rsidRPr="003945B2">
        <w:rPr>
          <w:rFonts w:ascii="Times New Roman" w:hAnsi="Times New Roman" w:cs="Times New Roman"/>
          <w:sz w:val="24"/>
          <w:szCs w:val="24"/>
        </w:rPr>
        <w:t xml:space="preserve"> tagab </w:t>
      </w:r>
      <w:r w:rsidR="00C822A0" w:rsidRPr="003945B2">
        <w:rPr>
          <w:rFonts w:ascii="Times New Roman" w:hAnsi="Times New Roman" w:cs="Times New Roman"/>
          <w:sz w:val="24"/>
          <w:szCs w:val="24"/>
        </w:rPr>
        <w:t xml:space="preserve">nn </w:t>
      </w:r>
      <w:r w:rsidR="00D21A8F" w:rsidRPr="003E3E7E">
        <w:rPr>
          <w:rFonts w:ascii="Times New Roman" w:hAnsi="Times New Roman" w:cs="Times New Roman"/>
          <w:sz w:val="24"/>
          <w:szCs w:val="24"/>
        </w:rPr>
        <w:t>turvavõrgu toodete</w:t>
      </w:r>
      <w:r w:rsidR="00E97CE6">
        <w:rPr>
          <w:rFonts w:ascii="Times New Roman" w:hAnsi="Times New Roman" w:cs="Times New Roman"/>
          <w:sz w:val="24"/>
          <w:szCs w:val="24"/>
        </w:rPr>
        <w:t xml:space="preserve">ga seotud </w:t>
      </w:r>
      <w:r w:rsidR="00097F9F">
        <w:rPr>
          <w:rFonts w:ascii="Times New Roman" w:hAnsi="Times New Roman" w:cs="Times New Roman"/>
          <w:sz w:val="24"/>
          <w:szCs w:val="24"/>
        </w:rPr>
        <w:t xml:space="preserve">selliste </w:t>
      </w:r>
      <w:r w:rsidR="00D21A8F" w:rsidRPr="003E3E7E">
        <w:rPr>
          <w:rFonts w:ascii="Times New Roman" w:hAnsi="Times New Roman" w:cs="Times New Roman"/>
          <w:sz w:val="24"/>
          <w:szCs w:val="24"/>
        </w:rPr>
        <w:t>riskide jaoks, mida ei reguleerita teis</w:t>
      </w:r>
      <w:r w:rsidR="00357B99" w:rsidRPr="003E3E7E">
        <w:rPr>
          <w:rFonts w:ascii="Times New Roman" w:hAnsi="Times New Roman" w:cs="Times New Roman"/>
          <w:sz w:val="24"/>
          <w:szCs w:val="24"/>
        </w:rPr>
        <w:t>te</w:t>
      </w:r>
      <w:r w:rsidR="00D21A8F" w:rsidRPr="003E3E7E">
        <w:rPr>
          <w:rFonts w:ascii="Times New Roman" w:hAnsi="Times New Roman" w:cs="Times New Roman"/>
          <w:sz w:val="24"/>
          <w:szCs w:val="24"/>
        </w:rPr>
        <w:t xml:space="preserve"> </w:t>
      </w:r>
      <w:r w:rsidR="00EE52F3" w:rsidRPr="003E3E7E">
        <w:rPr>
          <w:rFonts w:ascii="Times New Roman" w:hAnsi="Times New Roman" w:cs="Times New Roman"/>
          <w:sz w:val="24"/>
          <w:szCs w:val="24"/>
        </w:rPr>
        <w:t xml:space="preserve">spetsiifilisemate </w:t>
      </w:r>
      <w:r w:rsidR="00D21A8F" w:rsidRPr="003E3E7E">
        <w:rPr>
          <w:rFonts w:ascii="Times New Roman" w:hAnsi="Times New Roman" w:cs="Times New Roman"/>
          <w:sz w:val="24"/>
          <w:szCs w:val="24"/>
        </w:rPr>
        <w:t>ELi õigusakti</w:t>
      </w:r>
      <w:r w:rsidR="00357B99" w:rsidRPr="003E3E7E">
        <w:rPr>
          <w:rFonts w:ascii="Times New Roman" w:hAnsi="Times New Roman" w:cs="Times New Roman"/>
          <w:sz w:val="24"/>
          <w:szCs w:val="24"/>
        </w:rPr>
        <w:t>de</w:t>
      </w:r>
      <w:r w:rsidR="002603EE" w:rsidRPr="003E3E7E">
        <w:rPr>
          <w:rFonts w:ascii="Times New Roman" w:hAnsi="Times New Roman" w:cs="Times New Roman"/>
          <w:sz w:val="24"/>
          <w:szCs w:val="24"/>
        </w:rPr>
        <w:t>ga</w:t>
      </w:r>
      <w:r w:rsidR="00EE52F3" w:rsidRPr="003E3E7E">
        <w:rPr>
          <w:rFonts w:ascii="Times New Roman" w:hAnsi="Times New Roman" w:cs="Times New Roman"/>
          <w:sz w:val="24"/>
          <w:szCs w:val="24"/>
        </w:rPr>
        <w:t>.</w:t>
      </w:r>
    </w:p>
    <w:p w14:paraId="0C62CEE1" w14:textId="77777777" w:rsidR="00A30AD6" w:rsidRPr="003E3E7E" w:rsidRDefault="00A30AD6" w:rsidP="002320A2">
      <w:pPr>
        <w:spacing w:after="0" w:line="240" w:lineRule="auto"/>
        <w:jc w:val="both"/>
        <w:rPr>
          <w:rFonts w:ascii="Times New Roman" w:hAnsi="Times New Roman" w:cs="Times New Roman"/>
          <w:sz w:val="24"/>
          <w:szCs w:val="24"/>
        </w:rPr>
      </w:pPr>
    </w:p>
    <w:p w14:paraId="05679DD3" w14:textId="01B5353A" w:rsidR="00A30AD6" w:rsidRPr="00713362" w:rsidRDefault="006E7FC6" w:rsidP="007133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A30AD6" w:rsidRPr="00713362">
        <w:rPr>
          <w:rFonts w:ascii="Times New Roman" w:hAnsi="Times New Roman" w:cs="Times New Roman"/>
          <w:sz w:val="24"/>
          <w:szCs w:val="24"/>
        </w:rPr>
        <w:t>Akrediteerimis</w:t>
      </w:r>
      <w:r w:rsidR="00E9152E" w:rsidRPr="00713362">
        <w:rPr>
          <w:rFonts w:ascii="Times New Roman" w:hAnsi="Times New Roman" w:cs="Times New Roman"/>
          <w:sz w:val="24"/>
          <w:szCs w:val="24"/>
        </w:rPr>
        <w:t>tasu</w:t>
      </w:r>
      <w:r w:rsidR="00097F9F">
        <w:rPr>
          <w:rFonts w:ascii="Times New Roman" w:hAnsi="Times New Roman" w:cs="Times New Roman"/>
          <w:sz w:val="24"/>
          <w:szCs w:val="24"/>
        </w:rPr>
        <w:t>sid käsitlevate sätete</w:t>
      </w:r>
      <w:r w:rsidR="00E9152E" w:rsidRPr="00713362">
        <w:rPr>
          <w:rFonts w:ascii="Times New Roman" w:hAnsi="Times New Roman" w:cs="Times New Roman"/>
          <w:sz w:val="24"/>
          <w:szCs w:val="24"/>
        </w:rPr>
        <w:t xml:space="preserve"> ajakohastamine</w:t>
      </w:r>
    </w:p>
    <w:p w14:paraId="27D8ACC1" w14:textId="77777777" w:rsidR="00343B5D" w:rsidRPr="003E3E7E" w:rsidRDefault="00343B5D" w:rsidP="002320A2">
      <w:pPr>
        <w:spacing w:after="0" w:line="240" w:lineRule="auto"/>
        <w:jc w:val="both"/>
        <w:rPr>
          <w:rFonts w:ascii="Times New Roman" w:hAnsi="Times New Roman" w:cs="Times New Roman"/>
          <w:sz w:val="24"/>
          <w:szCs w:val="24"/>
        </w:rPr>
      </w:pPr>
    </w:p>
    <w:p w14:paraId="446BEA7F" w14:textId="2B5982A2" w:rsidR="00F35FBB" w:rsidRPr="003945B2" w:rsidRDefault="00F35FBB" w:rsidP="002320A2">
      <w:pPr>
        <w:spacing w:after="0" w:line="240" w:lineRule="auto"/>
        <w:jc w:val="both"/>
        <w:rPr>
          <w:rFonts w:ascii="Times New Roman" w:hAnsi="Times New Roman" w:cs="Times New Roman"/>
          <w:sz w:val="24"/>
          <w:szCs w:val="24"/>
        </w:rPr>
      </w:pPr>
      <w:r w:rsidRPr="003E3E7E">
        <w:rPr>
          <w:rFonts w:ascii="Times New Roman" w:hAnsi="Times New Roman" w:cs="Times New Roman"/>
          <w:sz w:val="24"/>
          <w:szCs w:val="24"/>
        </w:rPr>
        <w:t>Akrediteerimistaotluse läbivaatamise ja tunnitasu aluseid</w:t>
      </w:r>
      <w:r w:rsidR="00614824">
        <w:rPr>
          <w:rFonts w:ascii="Times New Roman" w:hAnsi="Times New Roman" w:cs="Times New Roman"/>
          <w:sz w:val="24"/>
          <w:szCs w:val="24"/>
        </w:rPr>
        <w:t xml:space="preserve"> ajakohastatakse</w:t>
      </w:r>
      <w:r w:rsidR="00091BFC">
        <w:rPr>
          <w:rFonts w:ascii="Times New Roman" w:hAnsi="Times New Roman" w:cs="Times New Roman"/>
          <w:sz w:val="24"/>
          <w:szCs w:val="24"/>
        </w:rPr>
        <w:t xml:space="preserve">, et </w:t>
      </w:r>
      <w:r w:rsidR="006A26E4" w:rsidRPr="003E3E7E">
        <w:rPr>
          <w:rFonts w:ascii="Times New Roman" w:hAnsi="Times New Roman" w:cs="Times New Roman"/>
          <w:sz w:val="24"/>
          <w:szCs w:val="24"/>
        </w:rPr>
        <w:t xml:space="preserve">tagada kõikide akrediteerimistegevuste õiglane ja </w:t>
      </w:r>
      <w:r w:rsidR="00ED4F11" w:rsidRPr="003E3E7E">
        <w:rPr>
          <w:rFonts w:ascii="Times New Roman" w:hAnsi="Times New Roman" w:cs="Times New Roman"/>
          <w:sz w:val="24"/>
          <w:szCs w:val="24"/>
        </w:rPr>
        <w:t>läbipaistev</w:t>
      </w:r>
      <w:r w:rsidR="006A26E4" w:rsidRPr="003E3E7E">
        <w:rPr>
          <w:rFonts w:ascii="Times New Roman" w:hAnsi="Times New Roman" w:cs="Times New Roman"/>
          <w:sz w:val="24"/>
          <w:szCs w:val="24"/>
        </w:rPr>
        <w:t xml:space="preserve"> tasustamine</w:t>
      </w:r>
      <w:r w:rsidRPr="003E3E7E">
        <w:rPr>
          <w:rFonts w:ascii="Times New Roman" w:hAnsi="Times New Roman" w:cs="Times New Roman"/>
          <w:sz w:val="24"/>
          <w:szCs w:val="24"/>
        </w:rPr>
        <w:t>. Edaspidi tuleb maksta</w:t>
      </w:r>
      <w:r>
        <w:rPr>
          <w:rFonts w:ascii="Times New Roman" w:hAnsi="Times New Roman" w:cs="Times New Roman"/>
          <w:sz w:val="24"/>
          <w:szCs w:val="24"/>
        </w:rPr>
        <w:t xml:space="preserve"> igat liiki taotluse esitamisel läbivaatamise tasu </w:t>
      </w:r>
      <w:r w:rsidR="006A26E4">
        <w:rPr>
          <w:rFonts w:ascii="Times New Roman" w:hAnsi="Times New Roman" w:cs="Times New Roman"/>
          <w:sz w:val="24"/>
          <w:szCs w:val="24"/>
        </w:rPr>
        <w:t xml:space="preserve">töö </w:t>
      </w:r>
      <w:r w:rsidR="006E7FC6">
        <w:rPr>
          <w:rFonts w:ascii="Times New Roman" w:hAnsi="Times New Roman" w:cs="Times New Roman"/>
          <w:sz w:val="24"/>
          <w:szCs w:val="24"/>
        </w:rPr>
        <w:t>mahu</w:t>
      </w:r>
      <w:r w:rsidR="00097F9F">
        <w:rPr>
          <w:rFonts w:ascii="Times New Roman" w:hAnsi="Times New Roman" w:cs="Times New Roman"/>
          <w:sz w:val="24"/>
          <w:szCs w:val="24"/>
        </w:rPr>
        <w:t xml:space="preserve"> põhjal</w:t>
      </w:r>
      <w:r w:rsidR="006A26E4">
        <w:rPr>
          <w:rFonts w:ascii="Times New Roman" w:hAnsi="Times New Roman" w:cs="Times New Roman"/>
          <w:sz w:val="24"/>
          <w:szCs w:val="24"/>
        </w:rPr>
        <w:t xml:space="preserve"> </w:t>
      </w:r>
      <w:r w:rsidR="00091BFC">
        <w:rPr>
          <w:rFonts w:ascii="Times New Roman" w:hAnsi="Times New Roman" w:cs="Times New Roman"/>
          <w:sz w:val="24"/>
          <w:szCs w:val="24"/>
        </w:rPr>
        <w:t xml:space="preserve">ning </w:t>
      </w:r>
      <w:r w:rsidR="00ED4F11">
        <w:rPr>
          <w:rFonts w:ascii="Times New Roman" w:hAnsi="Times New Roman" w:cs="Times New Roman"/>
          <w:sz w:val="24"/>
          <w:szCs w:val="24"/>
        </w:rPr>
        <w:t xml:space="preserve">akrediteerimise </w:t>
      </w:r>
      <w:r>
        <w:rPr>
          <w:rFonts w:ascii="Times New Roman" w:hAnsi="Times New Roman" w:cs="Times New Roman"/>
          <w:sz w:val="24"/>
          <w:szCs w:val="24"/>
        </w:rPr>
        <w:t xml:space="preserve">tunnitasu hulka </w:t>
      </w:r>
      <w:r>
        <w:rPr>
          <w:rFonts w:ascii="Times New Roman" w:hAnsi="Times New Roman" w:cs="Times New Roman"/>
          <w:sz w:val="24"/>
          <w:szCs w:val="24"/>
        </w:rPr>
        <w:lastRenderedPageBreak/>
        <w:t>arvatakse lisaks peaass</w:t>
      </w:r>
      <w:r w:rsidR="00ED4F11">
        <w:rPr>
          <w:rFonts w:ascii="Times New Roman" w:hAnsi="Times New Roman" w:cs="Times New Roman"/>
          <w:sz w:val="24"/>
          <w:szCs w:val="24"/>
        </w:rPr>
        <w:t>ess</w:t>
      </w:r>
      <w:r>
        <w:rPr>
          <w:rFonts w:ascii="Times New Roman" w:hAnsi="Times New Roman" w:cs="Times New Roman"/>
          <w:sz w:val="24"/>
          <w:szCs w:val="24"/>
        </w:rPr>
        <w:t xml:space="preserve">ori tegevusele ka </w:t>
      </w:r>
      <w:r w:rsidRPr="00F35FBB">
        <w:rPr>
          <w:rFonts w:ascii="Times New Roman" w:hAnsi="Times New Roman" w:cs="Times New Roman"/>
          <w:sz w:val="24"/>
          <w:szCs w:val="24"/>
        </w:rPr>
        <w:t xml:space="preserve">hindamisotsuse ja tehnilise ülevaatuse tegija </w:t>
      </w:r>
      <w:r>
        <w:rPr>
          <w:rFonts w:ascii="Times New Roman" w:hAnsi="Times New Roman" w:cs="Times New Roman"/>
          <w:sz w:val="24"/>
          <w:szCs w:val="24"/>
        </w:rPr>
        <w:t>töö</w:t>
      </w:r>
      <w:r w:rsidR="006A26E4">
        <w:rPr>
          <w:rFonts w:ascii="Times New Roman" w:hAnsi="Times New Roman" w:cs="Times New Roman"/>
          <w:sz w:val="24"/>
          <w:szCs w:val="24"/>
        </w:rPr>
        <w:t>, mis samuti on seotud hindamisega.</w:t>
      </w:r>
    </w:p>
    <w:p w14:paraId="12DC5201" w14:textId="77777777" w:rsidR="00F05679" w:rsidRPr="003945B2" w:rsidRDefault="00F05679" w:rsidP="002320A2">
      <w:pPr>
        <w:spacing w:after="0" w:line="240" w:lineRule="auto"/>
        <w:jc w:val="both"/>
        <w:rPr>
          <w:rFonts w:ascii="Times New Roman" w:hAnsi="Times New Roman" w:cs="Times New Roman"/>
          <w:sz w:val="24"/>
          <w:szCs w:val="24"/>
        </w:rPr>
      </w:pPr>
    </w:p>
    <w:p w14:paraId="04858580" w14:textId="4CDD5544" w:rsidR="00504B4D" w:rsidRPr="003945B2" w:rsidRDefault="00504B4D" w:rsidP="002320A2">
      <w:pPr>
        <w:pStyle w:val="Pealkiri2"/>
        <w:spacing w:before="0" w:line="240" w:lineRule="auto"/>
        <w:jc w:val="both"/>
        <w:rPr>
          <w:rFonts w:ascii="Times New Roman" w:hAnsi="Times New Roman" w:cs="Times New Roman"/>
          <w:color w:val="auto"/>
          <w:sz w:val="24"/>
          <w:szCs w:val="24"/>
        </w:rPr>
      </w:pPr>
      <w:r w:rsidRPr="003945B2">
        <w:rPr>
          <w:rFonts w:ascii="Times New Roman" w:hAnsi="Times New Roman" w:cs="Times New Roman"/>
          <w:color w:val="auto"/>
          <w:sz w:val="24"/>
          <w:szCs w:val="24"/>
        </w:rPr>
        <w:t>1.2. Eelnõu ettevalmistajad</w:t>
      </w:r>
    </w:p>
    <w:p w14:paraId="293E3CEA" w14:textId="77777777" w:rsidR="0016534C" w:rsidRPr="003945B2" w:rsidRDefault="0016534C" w:rsidP="002320A2">
      <w:pPr>
        <w:spacing w:after="0" w:line="240" w:lineRule="auto"/>
        <w:jc w:val="both"/>
        <w:rPr>
          <w:rFonts w:ascii="Times New Roman" w:hAnsi="Times New Roman" w:cs="Times New Roman"/>
          <w:sz w:val="24"/>
          <w:szCs w:val="24"/>
        </w:rPr>
      </w:pPr>
    </w:p>
    <w:p w14:paraId="2828335E" w14:textId="7E797AB6" w:rsidR="007A6046" w:rsidRDefault="0016534C"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 xml:space="preserve">Eelnõu </w:t>
      </w:r>
      <w:r w:rsidR="00515AFA" w:rsidRPr="003945B2">
        <w:rPr>
          <w:rFonts w:ascii="Times New Roman" w:hAnsi="Times New Roman" w:cs="Times New Roman"/>
          <w:sz w:val="24"/>
          <w:szCs w:val="24"/>
        </w:rPr>
        <w:t xml:space="preserve">ja seletuskirja </w:t>
      </w:r>
      <w:r w:rsidR="007338BF">
        <w:rPr>
          <w:rFonts w:ascii="Times New Roman" w:hAnsi="Times New Roman" w:cs="Times New Roman"/>
          <w:sz w:val="24"/>
          <w:szCs w:val="24"/>
        </w:rPr>
        <w:t xml:space="preserve">üldise tooteohutuse </w:t>
      </w:r>
      <w:r w:rsidR="007338BF" w:rsidRPr="007338BF">
        <w:rPr>
          <w:rFonts w:ascii="Times New Roman" w:hAnsi="Times New Roman" w:cs="Times New Roman"/>
          <w:sz w:val="24"/>
          <w:szCs w:val="24"/>
        </w:rPr>
        <w:t>määrusega</w:t>
      </w:r>
      <w:r w:rsidR="00B6244B" w:rsidRPr="007338BF">
        <w:rPr>
          <w:rFonts w:ascii="Times New Roman" w:hAnsi="Times New Roman" w:cs="Times New Roman"/>
          <w:sz w:val="24"/>
          <w:szCs w:val="24"/>
        </w:rPr>
        <w:t xml:space="preserve"> seotud muudatus</w:t>
      </w:r>
      <w:r w:rsidR="007A6046">
        <w:rPr>
          <w:rFonts w:ascii="Times New Roman" w:hAnsi="Times New Roman" w:cs="Times New Roman"/>
          <w:sz w:val="24"/>
          <w:szCs w:val="24"/>
        </w:rPr>
        <w:t>ed on</w:t>
      </w:r>
      <w:r w:rsidR="00B6244B" w:rsidRPr="007338BF">
        <w:rPr>
          <w:rFonts w:ascii="Times New Roman" w:hAnsi="Times New Roman" w:cs="Times New Roman"/>
          <w:sz w:val="24"/>
          <w:szCs w:val="24"/>
        </w:rPr>
        <w:t xml:space="preserve"> </w:t>
      </w:r>
      <w:r w:rsidR="00515AFA" w:rsidRPr="007338BF">
        <w:rPr>
          <w:rFonts w:ascii="Times New Roman" w:hAnsi="Times New Roman" w:cs="Times New Roman"/>
          <w:sz w:val="24"/>
          <w:szCs w:val="24"/>
        </w:rPr>
        <w:t>koostanud</w:t>
      </w:r>
      <w:r w:rsidRPr="003945B2">
        <w:rPr>
          <w:rFonts w:ascii="Times New Roman" w:hAnsi="Times New Roman" w:cs="Times New Roman"/>
          <w:sz w:val="24"/>
          <w:szCs w:val="24"/>
        </w:rPr>
        <w:t xml:space="preserve"> Majandus- ja </w:t>
      </w:r>
      <w:r w:rsidRPr="003E3E7E">
        <w:rPr>
          <w:rFonts w:ascii="Times New Roman" w:hAnsi="Times New Roman" w:cs="Times New Roman"/>
          <w:sz w:val="24"/>
          <w:szCs w:val="24"/>
        </w:rPr>
        <w:t>Kommunikatsiooniministeeriumi ettevõtlus</w:t>
      </w:r>
      <w:r w:rsidR="00311780">
        <w:rPr>
          <w:rFonts w:ascii="Times New Roman" w:hAnsi="Times New Roman" w:cs="Times New Roman"/>
          <w:sz w:val="24"/>
          <w:szCs w:val="24"/>
        </w:rPr>
        <w:t xml:space="preserve">e </w:t>
      </w:r>
      <w:r w:rsidRPr="003E3E7E">
        <w:rPr>
          <w:rFonts w:ascii="Times New Roman" w:hAnsi="Times New Roman" w:cs="Times New Roman"/>
          <w:sz w:val="24"/>
          <w:szCs w:val="24"/>
        </w:rPr>
        <w:t>osakonna toote ohutuse ja tarbijakaitse nõunik Risto Jõgi</w:t>
      </w:r>
      <w:r w:rsidR="00B6244B" w:rsidRPr="003E3E7E">
        <w:rPr>
          <w:rFonts w:ascii="Times New Roman" w:hAnsi="Times New Roman" w:cs="Times New Roman"/>
          <w:sz w:val="24"/>
          <w:szCs w:val="24"/>
        </w:rPr>
        <w:t xml:space="preserve"> (</w:t>
      </w:r>
      <w:hyperlink r:id="rId8" w:history="1">
        <w:r w:rsidRPr="003E3E7E">
          <w:rPr>
            <w:rStyle w:val="Hperlink"/>
            <w:rFonts w:ascii="Times New Roman" w:hAnsi="Times New Roman" w:cs="Times New Roman"/>
            <w:sz w:val="24"/>
            <w:szCs w:val="24"/>
          </w:rPr>
          <w:t>risto.jogi@mkm.ee</w:t>
        </w:r>
      </w:hyperlink>
      <w:r w:rsidR="007A6046">
        <w:rPr>
          <w:rFonts w:ascii="Times New Roman" w:hAnsi="Times New Roman" w:cs="Times New Roman"/>
          <w:sz w:val="24"/>
          <w:szCs w:val="24"/>
        </w:rPr>
        <w:t>,</w:t>
      </w:r>
      <w:r w:rsidRPr="003E3E7E">
        <w:rPr>
          <w:rFonts w:ascii="Times New Roman" w:hAnsi="Times New Roman" w:cs="Times New Roman"/>
          <w:sz w:val="24"/>
          <w:szCs w:val="24"/>
        </w:rPr>
        <w:t xml:space="preserve"> tel 5885 1209</w:t>
      </w:r>
      <w:r w:rsidR="00B6244B" w:rsidRPr="003E3E7E">
        <w:rPr>
          <w:rFonts w:ascii="Times New Roman" w:hAnsi="Times New Roman" w:cs="Times New Roman"/>
          <w:sz w:val="24"/>
          <w:szCs w:val="24"/>
        </w:rPr>
        <w:t>)</w:t>
      </w:r>
      <w:r w:rsidR="00F35FBB" w:rsidRPr="003E3E7E">
        <w:rPr>
          <w:rFonts w:ascii="Times New Roman" w:hAnsi="Times New Roman" w:cs="Times New Roman"/>
          <w:sz w:val="24"/>
          <w:szCs w:val="24"/>
        </w:rPr>
        <w:t xml:space="preserve"> ning akrediteerimisega seotud </w:t>
      </w:r>
      <w:r w:rsidR="00866627" w:rsidRPr="003E3E7E">
        <w:rPr>
          <w:rFonts w:ascii="Times New Roman" w:hAnsi="Times New Roman" w:cs="Times New Roman"/>
          <w:sz w:val="24"/>
          <w:szCs w:val="24"/>
        </w:rPr>
        <w:t>muudatuse</w:t>
      </w:r>
      <w:r w:rsidR="007A6046">
        <w:rPr>
          <w:rFonts w:ascii="Times New Roman" w:hAnsi="Times New Roman" w:cs="Times New Roman"/>
          <w:sz w:val="24"/>
          <w:szCs w:val="24"/>
        </w:rPr>
        <w:t>d</w:t>
      </w:r>
      <w:r w:rsidR="00F35FBB" w:rsidRPr="003E3E7E">
        <w:rPr>
          <w:rFonts w:ascii="Times New Roman" w:hAnsi="Times New Roman" w:cs="Times New Roman"/>
          <w:sz w:val="24"/>
          <w:szCs w:val="24"/>
        </w:rPr>
        <w:t xml:space="preserve"> sama osakonna metroloogia ja vastavushindamise nõunik Triinu Sillamaa (</w:t>
      </w:r>
      <w:hyperlink r:id="rId9" w:history="1">
        <w:r w:rsidR="00C63205" w:rsidRPr="002050AD">
          <w:rPr>
            <w:rStyle w:val="Hperlink"/>
            <w:rFonts w:ascii="Times New Roman" w:hAnsi="Times New Roman" w:cs="Times New Roman"/>
            <w:sz w:val="24"/>
            <w:szCs w:val="24"/>
          </w:rPr>
          <w:t>triinu.sillamaa@mkm.ee</w:t>
        </w:r>
      </w:hyperlink>
      <w:r w:rsidR="00F35FBB" w:rsidRPr="003E3E7E">
        <w:rPr>
          <w:rFonts w:ascii="Times New Roman" w:hAnsi="Times New Roman" w:cs="Times New Roman"/>
          <w:sz w:val="24"/>
          <w:szCs w:val="24"/>
        </w:rPr>
        <w:t xml:space="preserve">, </w:t>
      </w:r>
      <w:r w:rsidR="00792331">
        <w:rPr>
          <w:rFonts w:ascii="Times New Roman" w:hAnsi="Times New Roman" w:cs="Times New Roman"/>
          <w:sz w:val="24"/>
          <w:szCs w:val="24"/>
        </w:rPr>
        <w:t xml:space="preserve">tel </w:t>
      </w:r>
      <w:r w:rsidR="00F35FBB" w:rsidRPr="003E3E7E">
        <w:rPr>
          <w:rFonts w:ascii="Times New Roman" w:hAnsi="Times New Roman" w:cs="Times New Roman"/>
          <w:sz w:val="24"/>
          <w:szCs w:val="24"/>
        </w:rPr>
        <w:t>625 6391).</w:t>
      </w:r>
      <w:r w:rsidR="00713362">
        <w:rPr>
          <w:rFonts w:ascii="Times New Roman" w:hAnsi="Times New Roman" w:cs="Times New Roman"/>
          <w:sz w:val="24"/>
          <w:szCs w:val="24"/>
        </w:rPr>
        <w:t xml:space="preserve"> </w:t>
      </w:r>
      <w:r w:rsidR="007A6046">
        <w:rPr>
          <w:rFonts w:ascii="Times New Roman" w:hAnsi="Times New Roman" w:cs="Times New Roman"/>
          <w:sz w:val="24"/>
          <w:szCs w:val="24"/>
        </w:rPr>
        <w:t xml:space="preserve">Keeleliselt kontrollis eelnõu ja seletuskirja Justiitsministeeriumi õigusloome korralduse talituse keeletoimetaja Aili </w:t>
      </w:r>
      <w:proofErr w:type="spellStart"/>
      <w:r w:rsidR="007A6046">
        <w:rPr>
          <w:rFonts w:ascii="Times New Roman" w:hAnsi="Times New Roman" w:cs="Times New Roman"/>
          <w:sz w:val="24"/>
          <w:szCs w:val="24"/>
        </w:rPr>
        <w:t>Sandre</w:t>
      </w:r>
      <w:proofErr w:type="spellEnd"/>
      <w:r w:rsidR="007A6046">
        <w:rPr>
          <w:rFonts w:ascii="Times New Roman" w:hAnsi="Times New Roman" w:cs="Times New Roman"/>
          <w:sz w:val="24"/>
          <w:szCs w:val="24"/>
        </w:rPr>
        <w:t xml:space="preserve"> (</w:t>
      </w:r>
      <w:hyperlink r:id="rId10" w:history="1">
        <w:r w:rsidR="00792331" w:rsidRPr="00CB6BCA">
          <w:rPr>
            <w:rStyle w:val="Hperlink"/>
            <w:rFonts w:ascii="Times New Roman" w:hAnsi="Times New Roman" w:cs="Times New Roman"/>
            <w:sz w:val="24"/>
            <w:szCs w:val="24"/>
          </w:rPr>
          <w:t>aili.sandre@just.ee</w:t>
        </w:r>
      </w:hyperlink>
      <w:r w:rsidR="007A6046">
        <w:rPr>
          <w:rFonts w:ascii="Times New Roman" w:hAnsi="Times New Roman" w:cs="Times New Roman"/>
          <w:sz w:val="24"/>
          <w:szCs w:val="24"/>
        </w:rPr>
        <w:t>).</w:t>
      </w:r>
    </w:p>
    <w:p w14:paraId="7C6C0296" w14:textId="77777777" w:rsidR="00F05679" w:rsidRPr="003945B2" w:rsidRDefault="00F05679" w:rsidP="002320A2">
      <w:pPr>
        <w:spacing w:after="0" w:line="240" w:lineRule="auto"/>
        <w:jc w:val="both"/>
        <w:rPr>
          <w:rFonts w:ascii="Times New Roman" w:hAnsi="Times New Roman" w:cs="Times New Roman"/>
          <w:sz w:val="24"/>
          <w:szCs w:val="24"/>
        </w:rPr>
      </w:pPr>
    </w:p>
    <w:p w14:paraId="115F2784" w14:textId="167DA0AB" w:rsidR="00504B4D" w:rsidRPr="003945B2" w:rsidRDefault="00504B4D" w:rsidP="002320A2">
      <w:pPr>
        <w:pStyle w:val="Pealkiri2"/>
        <w:spacing w:before="0" w:line="240" w:lineRule="auto"/>
        <w:jc w:val="both"/>
        <w:rPr>
          <w:rFonts w:ascii="Times New Roman" w:hAnsi="Times New Roman" w:cs="Times New Roman"/>
          <w:color w:val="auto"/>
          <w:sz w:val="24"/>
          <w:szCs w:val="24"/>
        </w:rPr>
      </w:pPr>
      <w:r w:rsidRPr="003945B2">
        <w:rPr>
          <w:rFonts w:ascii="Times New Roman" w:hAnsi="Times New Roman" w:cs="Times New Roman"/>
          <w:color w:val="auto"/>
          <w:sz w:val="24"/>
          <w:szCs w:val="24"/>
        </w:rPr>
        <w:t>1.3. Märkused</w:t>
      </w:r>
    </w:p>
    <w:p w14:paraId="73D07BF6" w14:textId="77777777" w:rsidR="00504B4D" w:rsidRPr="003945B2" w:rsidRDefault="00504B4D" w:rsidP="002320A2">
      <w:pPr>
        <w:pStyle w:val="Default"/>
        <w:jc w:val="both"/>
      </w:pPr>
    </w:p>
    <w:p w14:paraId="0D66A635" w14:textId="7E9F04E5" w:rsidR="009C7152" w:rsidRDefault="009C7152" w:rsidP="002320A2">
      <w:pPr>
        <w:pStyle w:val="Default"/>
        <w:jc w:val="both"/>
      </w:pPr>
      <w:r w:rsidRPr="003945B2">
        <w:t>Eelnõu</w:t>
      </w:r>
      <w:r w:rsidR="007A6046">
        <w:t>kohase seaduse</w:t>
      </w:r>
      <w:r w:rsidRPr="003945B2">
        <w:t>ga muudetakse</w:t>
      </w:r>
      <w:r w:rsidR="00BB5699" w:rsidRPr="003945B2">
        <w:t xml:space="preserve"> </w:t>
      </w:r>
      <w:r w:rsidRPr="003945B2">
        <w:t>toote nõuetele vastavuse seaduse</w:t>
      </w:r>
      <w:r w:rsidR="007F5A9F">
        <w:t xml:space="preserve"> </w:t>
      </w:r>
      <w:r w:rsidRPr="003945B2">
        <w:t>redaktsiooni</w:t>
      </w:r>
      <w:r w:rsidR="00DC00CC">
        <w:t xml:space="preserve"> </w:t>
      </w:r>
      <w:r w:rsidR="00DC00CC" w:rsidRPr="00DC00CC">
        <w:t>RT I, 03.02.2023, 11</w:t>
      </w:r>
      <w:r w:rsidRPr="003945B2">
        <w:t>.</w:t>
      </w:r>
    </w:p>
    <w:p w14:paraId="4584C909" w14:textId="77777777" w:rsidR="00A84A4D" w:rsidRDefault="00A84A4D" w:rsidP="002320A2">
      <w:pPr>
        <w:pStyle w:val="Default"/>
        <w:jc w:val="both"/>
      </w:pPr>
    </w:p>
    <w:p w14:paraId="58DC9D56" w14:textId="192FDC14" w:rsidR="00BB5699" w:rsidRPr="003945B2" w:rsidRDefault="00BB5699" w:rsidP="002320A2">
      <w:pPr>
        <w:pStyle w:val="Default"/>
        <w:jc w:val="both"/>
      </w:pPr>
      <w:r w:rsidRPr="003945B2">
        <w:t xml:space="preserve">Eelnõu </w:t>
      </w:r>
      <w:r w:rsidR="007E1501">
        <w:t>ei ole</w:t>
      </w:r>
      <w:r w:rsidRPr="003945B2">
        <w:t xml:space="preserve"> seotud muu menetluses oleva eelnõuga ega Vabariigi Valitsuse tegevusprogrammiga.</w:t>
      </w:r>
    </w:p>
    <w:p w14:paraId="39202391" w14:textId="77777777" w:rsidR="00BF172C" w:rsidRPr="003945B2" w:rsidRDefault="00BF172C" w:rsidP="002320A2">
      <w:pPr>
        <w:pStyle w:val="Default"/>
        <w:jc w:val="both"/>
      </w:pPr>
    </w:p>
    <w:p w14:paraId="142FEC81" w14:textId="21B5C6DE" w:rsidR="00EC6D32" w:rsidRDefault="00BF172C" w:rsidP="002320A2">
      <w:pPr>
        <w:pStyle w:val="Default"/>
        <w:jc w:val="both"/>
      </w:pPr>
      <w:r w:rsidRPr="003945B2">
        <w:t xml:space="preserve">Eelnõu väljatöötamisele ei eelnenud väljatöötamiskavatsust, </w:t>
      </w:r>
      <w:r w:rsidR="007A6046">
        <w:t>sest</w:t>
      </w:r>
      <w:r w:rsidRPr="003945B2">
        <w:t xml:space="preserve"> eelnõu </w:t>
      </w:r>
      <w:r w:rsidR="00614824">
        <w:t>käsitleb</w:t>
      </w:r>
      <w:r w:rsidRPr="003945B2">
        <w:t xml:space="preserve"> ELi õiguse rakendamist. Eelnõuga ei kaasne olulist õiguslikku muudatust ega muud </w:t>
      </w:r>
      <w:r w:rsidR="00475781">
        <w:t>märkimisväärset</w:t>
      </w:r>
      <w:r w:rsidRPr="003945B2">
        <w:t xml:space="preserve"> mõju, ku</w:t>
      </w:r>
      <w:r w:rsidR="006E7FC6">
        <w:t>na</w:t>
      </w:r>
      <w:r w:rsidRPr="003945B2">
        <w:t xml:space="preserve"> muudatuste</w:t>
      </w:r>
      <w:r w:rsidR="00614824">
        <w:t xml:space="preserve"> aluseks olev</w:t>
      </w:r>
      <w:r w:rsidRPr="003945B2">
        <w:t xml:space="preserve"> </w:t>
      </w:r>
      <w:r w:rsidR="007F5A9F">
        <w:t>üldine tooteohutuse määrus</w:t>
      </w:r>
      <w:r w:rsidRPr="003945B2">
        <w:t xml:space="preserve"> kehtiks </w:t>
      </w:r>
      <w:proofErr w:type="spellStart"/>
      <w:r w:rsidRPr="003945B2">
        <w:t>otsekoha</w:t>
      </w:r>
      <w:r w:rsidR="00C60DAD" w:rsidRPr="003945B2">
        <w:t>l</w:t>
      </w:r>
      <w:r w:rsidRPr="003945B2">
        <w:t>duvuse</w:t>
      </w:r>
      <w:proofErr w:type="spellEnd"/>
      <w:r w:rsidRPr="003945B2">
        <w:t xml:space="preserve"> tõttu ka ilma nende </w:t>
      </w:r>
      <w:r w:rsidRPr="003E3E7E">
        <w:t>muudatusteta.</w:t>
      </w:r>
      <w:r w:rsidR="005F6736" w:rsidRPr="003E3E7E">
        <w:t xml:space="preserve"> </w:t>
      </w:r>
      <w:r w:rsidR="00EC6D32">
        <w:t>Kõnealusest</w:t>
      </w:r>
      <w:r w:rsidR="00D6706F">
        <w:t xml:space="preserve"> ELi</w:t>
      </w:r>
      <w:r w:rsidR="007F5A9F" w:rsidRPr="003E3E7E">
        <w:t xml:space="preserve"> määruse</w:t>
      </w:r>
      <w:r w:rsidR="007A6046">
        <w:t>st tingitud muudatusi arutati</w:t>
      </w:r>
      <w:r w:rsidR="00A6232C" w:rsidRPr="003E3E7E">
        <w:t xml:space="preserve"> huvigruppidega 2021. aastal Eesti seisukohtade kujundamise</w:t>
      </w:r>
      <w:r w:rsidR="007A6046">
        <w:t>l</w:t>
      </w:r>
      <w:r w:rsidR="00A6232C" w:rsidRPr="003E3E7E">
        <w:t>. Vabariigi Valitsus</w:t>
      </w:r>
      <w:r w:rsidR="007A6046">
        <w:t xml:space="preserve"> kiitis Eesti seisukohad </w:t>
      </w:r>
      <w:r w:rsidR="00A6232C" w:rsidRPr="003E3E7E">
        <w:t>heaks 18.11.2021</w:t>
      </w:r>
      <w:r w:rsidR="000F1AC1" w:rsidRPr="003E3E7E">
        <w:t>.</w:t>
      </w:r>
      <w:r w:rsidR="00A6232C" w:rsidRPr="003E3E7E">
        <w:rPr>
          <w:rStyle w:val="Allmrkuseviide"/>
        </w:rPr>
        <w:footnoteReference w:id="6"/>
      </w:r>
    </w:p>
    <w:p w14:paraId="6C81244E" w14:textId="77777777" w:rsidR="00EC6D32" w:rsidRDefault="00EC6D32" w:rsidP="002320A2">
      <w:pPr>
        <w:pStyle w:val="Default"/>
        <w:jc w:val="both"/>
      </w:pPr>
    </w:p>
    <w:p w14:paraId="6C6833EB" w14:textId="1A857A4D" w:rsidR="00BF172C" w:rsidRPr="003945B2" w:rsidRDefault="007A6046" w:rsidP="002320A2">
      <w:pPr>
        <w:pStyle w:val="Default"/>
        <w:jc w:val="both"/>
      </w:pPr>
      <w:r>
        <w:t>A</w:t>
      </w:r>
      <w:r w:rsidR="00A30AD6" w:rsidRPr="003E3E7E">
        <w:t>krediteerimis</w:t>
      </w:r>
      <w:r w:rsidR="00ED4F11" w:rsidRPr="003E3E7E">
        <w:t>tasudega seotud muudatus</w:t>
      </w:r>
      <w:r w:rsidR="00866627" w:rsidRPr="003E3E7E">
        <w:t xml:space="preserve">tega ei kaasne olulist õiguslikku muudatust </w:t>
      </w:r>
      <w:r w:rsidR="00614824">
        <w:t>ega</w:t>
      </w:r>
      <w:r w:rsidR="00866627" w:rsidRPr="003E3E7E">
        <w:t xml:space="preserve"> muud </w:t>
      </w:r>
      <w:r w:rsidR="00614824">
        <w:t>märkimisväärset</w:t>
      </w:r>
      <w:r w:rsidR="00866627" w:rsidRPr="003E3E7E">
        <w:t xml:space="preserve"> mõju.</w:t>
      </w:r>
    </w:p>
    <w:p w14:paraId="23FB44A6" w14:textId="77777777" w:rsidR="00BB5699" w:rsidRPr="003945B2" w:rsidRDefault="00BB5699" w:rsidP="002320A2">
      <w:pPr>
        <w:pStyle w:val="Default"/>
        <w:jc w:val="both"/>
      </w:pPr>
    </w:p>
    <w:p w14:paraId="393BFDF1" w14:textId="5F0A2052" w:rsidR="006E797D" w:rsidRDefault="00BB5699" w:rsidP="002320A2">
      <w:pPr>
        <w:pStyle w:val="Default"/>
        <w:jc w:val="both"/>
      </w:pPr>
      <w:r w:rsidRPr="003945B2">
        <w:t>Eelnõu</w:t>
      </w:r>
      <w:r w:rsidR="007A6046">
        <w:t>kohase seaduse</w:t>
      </w:r>
      <w:r w:rsidRPr="003945B2">
        <w:t xml:space="preserve">ga muudetakse </w:t>
      </w:r>
      <w:r w:rsidR="007F5A9F" w:rsidRPr="003945B2">
        <w:t>toote nõuetele vastavuse seaduse</w:t>
      </w:r>
      <w:r w:rsidR="007F5A9F">
        <w:t xml:space="preserve"> </w:t>
      </w:r>
      <w:r w:rsidRPr="003945B2">
        <w:t>normitehnilist märkust</w:t>
      </w:r>
      <w:r w:rsidR="00D6706F">
        <w:t xml:space="preserve">. </w:t>
      </w:r>
      <w:r w:rsidR="007A6046">
        <w:t>Välja jäetakse</w:t>
      </w:r>
      <w:r w:rsidR="005F6736" w:rsidRPr="006E797D">
        <w:t xml:space="preserve"> viited</w:t>
      </w:r>
      <w:r w:rsidRPr="006E797D">
        <w:t xml:space="preserve"> </w:t>
      </w:r>
      <w:r w:rsidR="006E797D" w:rsidRPr="006E797D">
        <w:t>tühistamisele</w:t>
      </w:r>
      <w:r w:rsidR="006E797D">
        <w:t xml:space="preserve"> minevatele direktiividele</w:t>
      </w:r>
      <w:r w:rsidR="0052566B">
        <w:t xml:space="preserve"> ning lisatakse viide ühele uuele direktiivile.</w:t>
      </w:r>
    </w:p>
    <w:p w14:paraId="647570E6" w14:textId="77777777" w:rsidR="00605066" w:rsidRDefault="00605066" w:rsidP="002320A2">
      <w:pPr>
        <w:pStyle w:val="Default"/>
        <w:jc w:val="both"/>
      </w:pPr>
    </w:p>
    <w:p w14:paraId="29955216" w14:textId="564BAE25" w:rsidR="00605066" w:rsidRPr="003945B2" w:rsidRDefault="00605066" w:rsidP="002320A2">
      <w:pPr>
        <w:pStyle w:val="Default"/>
        <w:jc w:val="both"/>
      </w:pPr>
      <w:r>
        <w:t>Eelnõu</w:t>
      </w:r>
      <w:r w:rsidR="007A6046">
        <w:t xml:space="preserve"> seadusena jõustumisel </w:t>
      </w:r>
      <w:r w:rsidR="00421B00">
        <w:t>muu</w:t>
      </w:r>
      <w:r w:rsidR="007A6046">
        <w:t>detakse</w:t>
      </w:r>
      <w:r w:rsidR="00421B00">
        <w:t xml:space="preserve"> ka </w:t>
      </w:r>
      <w:r w:rsidRPr="00A84A4D">
        <w:t xml:space="preserve">26.08.2010 </w:t>
      </w:r>
      <w:r>
        <w:t>Vabariigi Valit</w:t>
      </w:r>
      <w:r w:rsidR="00AA5787">
        <w:t>s</w:t>
      </w:r>
      <w:r>
        <w:t>use määrus</w:t>
      </w:r>
      <w:r w:rsidR="007A6046">
        <w:t>t</w:t>
      </w:r>
      <w:r>
        <w:t xml:space="preserve"> </w:t>
      </w:r>
      <w:r w:rsidRPr="00A84A4D">
        <w:t xml:space="preserve">nr 122 </w:t>
      </w:r>
      <w:r>
        <w:t>„</w:t>
      </w:r>
      <w:r w:rsidRPr="00A84A4D">
        <w:t>Toote turule laskmise kitsendustest Euroopa Komisjoni teavitamise kord</w:t>
      </w:r>
      <w:r>
        <w:t>“</w:t>
      </w:r>
      <w:r w:rsidR="0002392A">
        <w:rPr>
          <w:rStyle w:val="Allmrkuseviide"/>
        </w:rPr>
        <w:footnoteReference w:id="7"/>
      </w:r>
      <w:r w:rsidR="0016302B">
        <w:t xml:space="preserve"> ning</w:t>
      </w:r>
      <w:r w:rsidR="007A32C3">
        <w:t xml:space="preserve"> volitusnormi kehtetuks</w:t>
      </w:r>
      <w:r w:rsidR="0016302B">
        <w:t xml:space="preserve"> </w:t>
      </w:r>
      <w:r w:rsidR="00F44F7A">
        <w:t>tunnista</w:t>
      </w:r>
      <w:r w:rsidR="007A32C3">
        <w:t>mi</w:t>
      </w:r>
      <w:r w:rsidR="00F44F7A">
        <w:t>se</w:t>
      </w:r>
      <w:r w:rsidR="007A32C3">
        <w:t>ga muutub</w:t>
      </w:r>
      <w:r w:rsidR="00F44F7A">
        <w:t xml:space="preserve"> kehtetuks </w:t>
      </w:r>
      <w:r w:rsidR="0016302B">
        <w:t>m</w:t>
      </w:r>
      <w:r w:rsidR="0016302B" w:rsidRPr="0016302B">
        <w:t>ajandus- ja kommunikatsiooniministri 16.09.2010 määrus nr 65 „Tulemasina ohutusnõuded ja nõuetele vastavuse tõendamine“ (RT I 2010, 66, 498)</w:t>
      </w:r>
      <w:r w:rsidR="0002392A">
        <w:rPr>
          <w:rStyle w:val="Allmrkuseviide"/>
        </w:rPr>
        <w:footnoteReference w:id="8"/>
      </w:r>
      <w:r w:rsidR="00B202EE">
        <w:t>.</w:t>
      </w:r>
    </w:p>
    <w:p w14:paraId="3CABD6ED" w14:textId="77777777" w:rsidR="006E797D" w:rsidRDefault="006E797D" w:rsidP="002320A2">
      <w:pPr>
        <w:pStyle w:val="Default"/>
        <w:jc w:val="both"/>
      </w:pPr>
    </w:p>
    <w:p w14:paraId="61670D84" w14:textId="57E2CA54" w:rsidR="009C7152" w:rsidRPr="003945B2" w:rsidRDefault="00BB5699" w:rsidP="002320A2">
      <w:pPr>
        <w:pStyle w:val="Default"/>
        <w:jc w:val="both"/>
      </w:pPr>
      <w:r w:rsidRPr="003945B2">
        <w:t>Eelnõu seadusena vastuvõtmiseks on vajalik poolthäälte enamus põhiseaduse § 73</w:t>
      </w:r>
      <w:r w:rsidR="007A6046">
        <w:t xml:space="preserve"> kohaselt</w:t>
      </w:r>
      <w:r w:rsidRPr="003945B2">
        <w:t>.</w:t>
      </w:r>
    </w:p>
    <w:p w14:paraId="18054EAA" w14:textId="77777777" w:rsidR="001337AC" w:rsidRDefault="001337AC" w:rsidP="002320A2">
      <w:pPr>
        <w:pStyle w:val="Default"/>
        <w:jc w:val="both"/>
      </w:pPr>
    </w:p>
    <w:p w14:paraId="4E9C36DD" w14:textId="77777777" w:rsidR="00792331" w:rsidRDefault="00792331" w:rsidP="002320A2">
      <w:pPr>
        <w:pStyle w:val="Default"/>
        <w:jc w:val="both"/>
      </w:pPr>
    </w:p>
    <w:p w14:paraId="02F5575F" w14:textId="77777777" w:rsidR="00792331" w:rsidRPr="003945B2" w:rsidRDefault="00792331" w:rsidP="002320A2">
      <w:pPr>
        <w:pStyle w:val="Default"/>
        <w:jc w:val="both"/>
      </w:pPr>
    </w:p>
    <w:p w14:paraId="0A7BA648" w14:textId="4ACDF406" w:rsidR="00504B4D" w:rsidRPr="003E3E7E" w:rsidRDefault="00504B4D" w:rsidP="002320A2">
      <w:pPr>
        <w:pStyle w:val="Pealkiri1"/>
        <w:spacing w:before="0" w:line="240" w:lineRule="auto"/>
        <w:jc w:val="both"/>
        <w:rPr>
          <w:rFonts w:ascii="Times New Roman" w:hAnsi="Times New Roman" w:cs="Times New Roman"/>
          <w:b/>
          <w:bCs/>
          <w:color w:val="auto"/>
          <w:sz w:val="24"/>
          <w:szCs w:val="24"/>
        </w:rPr>
      </w:pPr>
      <w:r w:rsidRPr="003E3E7E">
        <w:rPr>
          <w:rFonts w:ascii="Times New Roman" w:hAnsi="Times New Roman" w:cs="Times New Roman"/>
          <w:b/>
          <w:bCs/>
          <w:color w:val="auto"/>
          <w:sz w:val="24"/>
          <w:szCs w:val="24"/>
        </w:rPr>
        <w:lastRenderedPageBreak/>
        <w:t>2. Seaduse eesmärk</w:t>
      </w:r>
    </w:p>
    <w:p w14:paraId="61CFC7B3" w14:textId="77777777" w:rsidR="000D3C40" w:rsidRPr="003E3E7E" w:rsidRDefault="000D3C40" w:rsidP="002320A2">
      <w:pPr>
        <w:spacing w:after="0" w:line="240" w:lineRule="auto"/>
        <w:jc w:val="both"/>
        <w:rPr>
          <w:rFonts w:ascii="Times New Roman" w:hAnsi="Times New Roman" w:cs="Times New Roman"/>
          <w:sz w:val="24"/>
          <w:szCs w:val="24"/>
        </w:rPr>
      </w:pPr>
    </w:p>
    <w:p w14:paraId="0C26A712" w14:textId="5B0A36EF" w:rsidR="002906AF" w:rsidRPr="003945B2" w:rsidRDefault="002906AF" w:rsidP="002320A2">
      <w:pPr>
        <w:spacing w:after="0" w:line="240" w:lineRule="auto"/>
        <w:jc w:val="both"/>
        <w:rPr>
          <w:rFonts w:ascii="Times New Roman" w:hAnsi="Times New Roman" w:cs="Times New Roman"/>
          <w:sz w:val="24"/>
          <w:szCs w:val="24"/>
        </w:rPr>
      </w:pPr>
      <w:r w:rsidRPr="003E3E7E">
        <w:rPr>
          <w:rFonts w:ascii="Times New Roman" w:hAnsi="Times New Roman" w:cs="Times New Roman"/>
          <w:sz w:val="24"/>
          <w:szCs w:val="24"/>
        </w:rPr>
        <w:t xml:space="preserve">Eelnõu </w:t>
      </w:r>
      <w:r w:rsidR="007A6046">
        <w:rPr>
          <w:rFonts w:ascii="Times New Roman" w:hAnsi="Times New Roman" w:cs="Times New Roman"/>
          <w:sz w:val="24"/>
          <w:szCs w:val="24"/>
        </w:rPr>
        <w:t xml:space="preserve">koostati </w:t>
      </w:r>
      <w:r w:rsidRPr="003E3E7E">
        <w:rPr>
          <w:rFonts w:ascii="Times New Roman" w:hAnsi="Times New Roman" w:cs="Times New Roman"/>
          <w:sz w:val="24"/>
          <w:szCs w:val="24"/>
        </w:rPr>
        <w:t xml:space="preserve">selleks, et </w:t>
      </w:r>
      <w:r w:rsidR="003A4A51" w:rsidRPr="003E3E7E">
        <w:rPr>
          <w:rFonts w:ascii="Times New Roman" w:hAnsi="Times New Roman" w:cs="Times New Roman"/>
          <w:sz w:val="24"/>
          <w:szCs w:val="24"/>
        </w:rPr>
        <w:t>viia Eesti õigus</w:t>
      </w:r>
      <w:r w:rsidR="00281853">
        <w:rPr>
          <w:rFonts w:ascii="Times New Roman" w:hAnsi="Times New Roman" w:cs="Times New Roman"/>
          <w:sz w:val="24"/>
          <w:szCs w:val="24"/>
        </w:rPr>
        <w:t>aktid</w:t>
      </w:r>
      <w:r w:rsidR="003A4A51" w:rsidRPr="003E3E7E">
        <w:rPr>
          <w:rFonts w:ascii="Times New Roman" w:hAnsi="Times New Roman" w:cs="Times New Roman"/>
          <w:sz w:val="24"/>
          <w:szCs w:val="24"/>
        </w:rPr>
        <w:t xml:space="preserve"> kooskõlla üldise tooteohutuse määrusega</w:t>
      </w:r>
      <w:r w:rsidR="003A4A51">
        <w:rPr>
          <w:rFonts w:ascii="Times New Roman" w:hAnsi="Times New Roman" w:cs="Times New Roman"/>
          <w:sz w:val="24"/>
          <w:szCs w:val="24"/>
        </w:rPr>
        <w:t>,</w:t>
      </w:r>
      <w:r w:rsidR="003A4A51" w:rsidRPr="003E3E7E">
        <w:rPr>
          <w:rFonts w:ascii="Times New Roman" w:hAnsi="Times New Roman" w:cs="Times New Roman"/>
          <w:sz w:val="24"/>
          <w:szCs w:val="24"/>
        </w:rPr>
        <w:t xml:space="preserve"> </w:t>
      </w:r>
      <w:r w:rsidR="00281853">
        <w:rPr>
          <w:rFonts w:ascii="Times New Roman" w:hAnsi="Times New Roman" w:cs="Times New Roman"/>
          <w:sz w:val="24"/>
          <w:szCs w:val="24"/>
        </w:rPr>
        <w:t>jättes</w:t>
      </w:r>
      <w:r w:rsidR="003A4A51">
        <w:rPr>
          <w:rFonts w:ascii="Times New Roman" w:hAnsi="Times New Roman" w:cs="Times New Roman"/>
          <w:sz w:val="24"/>
          <w:szCs w:val="24"/>
        </w:rPr>
        <w:t xml:space="preserve"> </w:t>
      </w:r>
      <w:r w:rsidR="004C65F6" w:rsidRPr="003E3E7E">
        <w:rPr>
          <w:rFonts w:ascii="Times New Roman" w:hAnsi="Times New Roman" w:cs="Times New Roman"/>
          <w:sz w:val="24"/>
          <w:szCs w:val="24"/>
        </w:rPr>
        <w:t xml:space="preserve">toote nõuetele vastavuse seadusest </w:t>
      </w:r>
      <w:r w:rsidR="00281853">
        <w:rPr>
          <w:rFonts w:ascii="Times New Roman" w:hAnsi="Times New Roman" w:cs="Times New Roman"/>
          <w:sz w:val="24"/>
          <w:szCs w:val="24"/>
        </w:rPr>
        <w:t xml:space="preserve">välja </w:t>
      </w:r>
      <w:r w:rsidR="003A4A51">
        <w:rPr>
          <w:rFonts w:ascii="Times New Roman" w:hAnsi="Times New Roman" w:cs="Times New Roman"/>
          <w:sz w:val="24"/>
          <w:szCs w:val="24"/>
        </w:rPr>
        <w:t>s</w:t>
      </w:r>
      <w:r w:rsidR="004C65F6" w:rsidRPr="003E3E7E">
        <w:rPr>
          <w:rFonts w:ascii="Times New Roman" w:hAnsi="Times New Roman" w:cs="Times New Roman"/>
          <w:sz w:val="24"/>
          <w:szCs w:val="24"/>
        </w:rPr>
        <w:t xml:space="preserve">ätted, mis dubleerivad </w:t>
      </w:r>
      <w:r w:rsidR="003A4A51">
        <w:rPr>
          <w:rFonts w:ascii="Times New Roman" w:hAnsi="Times New Roman" w:cs="Times New Roman"/>
          <w:sz w:val="24"/>
          <w:szCs w:val="24"/>
        </w:rPr>
        <w:t>viidatud ELi</w:t>
      </w:r>
      <w:r w:rsidR="004C65F6" w:rsidRPr="003E3E7E">
        <w:rPr>
          <w:rFonts w:ascii="Times New Roman" w:hAnsi="Times New Roman" w:cs="Times New Roman"/>
          <w:sz w:val="24"/>
          <w:szCs w:val="24"/>
        </w:rPr>
        <w:t xml:space="preserve"> määrus</w:t>
      </w:r>
      <w:r w:rsidR="003A4A51">
        <w:rPr>
          <w:rFonts w:ascii="Times New Roman" w:hAnsi="Times New Roman" w:cs="Times New Roman"/>
          <w:sz w:val="24"/>
          <w:szCs w:val="24"/>
        </w:rPr>
        <w:t>t</w:t>
      </w:r>
      <w:r w:rsidR="00281853">
        <w:rPr>
          <w:rFonts w:ascii="Times New Roman" w:hAnsi="Times New Roman" w:cs="Times New Roman"/>
          <w:sz w:val="24"/>
          <w:szCs w:val="24"/>
        </w:rPr>
        <w:t>,</w:t>
      </w:r>
      <w:r w:rsidR="003A4A51">
        <w:rPr>
          <w:rFonts w:ascii="Times New Roman" w:hAnsi="Times New Roman" w:cs="Times New Roman"/>
          <w:sz w:val="24"/>
          <w:szCs w:val="24"/>
        </w:rPr>
        <w:t xml:space="preserve"> </w:t>
      </w:r>
      <w:r w:rsidR="004C65F6" w:rsidRPr="003E3E7E">
        <w:rPr>
          <w:rFonts w:ascii="Times New Roman" w:hAnsi="Times New Roman" w:cs="Times New Roman"/>
          <w:sz w:val="24"/>
          <w:szCs w:val="24"/>
        </w:rPr>
        <w:t xml:space="preserve">ning </w:t>
      </w:r>
      <w:r w:rsidR="00866627" w:rsidRPr="003E3E7E">
        <w:rPr>
          <w:rFonts w:ascii="Times New Roman" w:hAnsi="Times New Roman" w:cs="Times New Roman"/>
          <w:sz w:val="24"/>
          <w:szCs w:val="24"/>
        </w:rPr>
        <w:t>tagada akrediteerimistegevuste õiglane ja läbipaistev tasustamine</w:t>
      </w:r>
      <w:r w:rsidRPr="003E3E7E">
        <w:rPr>
          <w:rFonts w:ascii="Times New Roman" w:hAnsi="Times New Roman" w:cs="Times New Roman"/>
          <w:sz w:val="24"/>
          <w:szCs w:val="24"/>
        </w:rPr>
        <w:t>.</w:t>
      </w:r>
    </w:p>
    <w:p w14:paraId="4A8531C1" w14:textId="77777777" w:rsidR="001337AC" w:rsidRPr="003945B2" w:rsidRDefault="001337AC" w:rsidP="002320A2">
      <w:pPr>
        <w:spacing w:after="0" w:line="240" w:lineRule="auto"/>
        <w:jc w:val="both"/>
        <w:rPr>
          <w:rFonts w:ascii="Times New Roman" w:hAnsi="Times New Roman" w:cs="Times New Roman"/>
          <w:sz w:val="24"/>
          <w:szCs w:val="24"/>
        </w:rPr>
      </w:pPr>
    </w:p>
    <w:p w14:paraId="11B2FF75" w14:textId="5689E386" w:rsidR="001337AC" w:rsidRPr="003945B2" w:rsidRDefault="001337AC" w:rsidP="002320A2">
      <w:pPr>
        <w:pStyle w:val="Pealkiri2"/>
        <w:spacing w:before="0" w:line="240" w:lineRule="auto"/>
        <w:jc w:val="both"/>
        <w:rPr>
          <w:rFonts w:ascii="Times New Roman" w:hAnsi="Times New Roman" w:cs="Times New Roman"/>
          <w:color w:val="auto"/>
          <w:sz w:val="24"/>
          <w:szCs w:val="24"/>
        </w:rPr>
      </w:pPr>
      <w:r w:rsidRPr="003945B2">
        <w:rPr>
          <w:rFonts w:ascii="Times New Roman" w:hAnsi="Times New Roman" w:cs="Times New Roman"/>
          <w:color w:val="auto"/>
          <w:sz w:val="24"/>
          <w:szCs w:val="24"/>
        </w:rPr>
        <w:t xml:space="preserve">2.1. </w:t>
      </w:r>
      <w:r w:rsidR="007F5A9F" w:rsidRPr="007F5A9F">
        <w:rPr>
          <w:rFonts w:ascii="Times New Roman" w:hAnsi="Times New Roman" w:cs="Times New Roman"/>
          <w:color w:val="auto"/>
          <w:sz w:val="24"/>
          <w:szCs w:val="24"/>
        </w:rPr>
        <w:t>Üldise tooteohutuse määruse</w:t>
      </w:r>
      <w:r w:rsidR="007F5A9F" w:rsidRPr="003945B2">
        <w:rPr>
          <w:rFonts w:ascii="Times New Roman" w:hAnsi="Times New Roman" w:cs="Times New Roman"/>
          <w:color w:val="auto"/>
          <w:sz w:val="24"/>
          <w:szCs w:val="24"/>
        </w:rPr>
        <w:t xml:space="preserve"> </w:t>
      </w:r>
      <w:r w:rsidRPr="003945B2">
        <w:rPr>
          <w:rFonts w:ascii="Times New Roman" w:hAnsi="Times New Roman" w:cs="Times New Roman"/>
          <w:color w:val="auto"/>
          <w:sz w:val="24"/>
          <w:szCs w:val="24"/>
        </w:rPr>
        <w:t>ülevaade</w:t>
      </w:r>
      <w:r w:rsidR="003422C7" w:rsidRPr="003945B2">
        <w:rPr>
          <w:rStyle w:val="Allmrkuseviide"/>
          <w:rFonts w:ascii="Times New Roman" w:hAnsi="Times New Roman" w:cs="Times New Roman"/>
          <w:color w:val="auto"/>
          <w:sz w:val="24"/>
          <w:szCs w:val="24"/>
        </w:rPr>
        <w:footnoteReference w:id="9"/>
      </w:r>
    </w:p>
    <w:p w14:paraId="643CE5D5" w14:textId="77777777" w:rsidR="002906AF" w:rsidRPr="003945B2" w:rsidRDefault="002906AF" w:rsidP="002320A2">
      <w:pPr>
        <w:spacing w:after="0" w:line="240" w:lineRule="auto"/>
        <w:jc w:val="both"/>
        <w:rPr>
          <w:rFonts w:ascii="Times New Roman" w:hAnsi="Times New Roman" w:cs="Times New Roman"/>
          <w:sz w:val="24"/>
          <w:szCs w:val="24"/>
        </w:rPr>
      </w:pPr>
    </w:p>
    <w:p w14:paraId="708E8CB8" w14:textId="2AC761B9" w:rsidR="003914DC" w:rsidRPr="003945B2" w:rsidRDefault="007F5A9F"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Üldine tooteohutuse määrus</w:t>
      </w:r>
      <w:r w:rsidR="003914DC" w:rsidRPr="003945B2">
        <w:rPr>
          <w:rFonts w:ascii="Times New Roman" w:hAnsi="Times New Roman" w:cs="Times New Roman"/>
          <w:sz w:val="24"/>
          <w:szCs w:val="24"/>
        </w:rPr>
        <w:t xml:space="preserve"> on ELi tooteohutuse õigusraamistiku uus oluline vahend, millega asendatakse üldi</w:t>
      </w:r>
      <w:r w:rsidR="000B6FC1">
        <w:rPr>
          <w:rFonts w:ascii="Times New Roman" w:hAnsi="Times New Roman" w:cs="Times New Roman"/>
          <w:sz w:val="24"/>
          <w:szCs w:val="24"/>
        </w:rPr>
        <w:t>n</w:t>
      </w:r>
      <w:r w:rsidR="003914DC" w:rsidRPr="003945B2">
        <w:rPr>
          <w:rFonts w:ascii="Times New Roman" w:hAnsi="Times New Roman" w:cs="Times New Roman"/>
          <w:sz w:val="24"/>
          <w:szCs w:val="24"/>
        </w:rPr>
        <w:t xml:space="preserve">e tooteohutuse direktiiv ja toitu </w:t>
      </w:r>
      <w:r w:rsidR="000B6FC1">
        <w:rPr>
          <w:rFonts w:ascii="Times New Roman" w:hAnsi="Times New Roman" w:cs="Times New Roman"/>
          <w:sz w:val="24"/>
          <w:szCs w:val="24"/>
        </w:rPr>
        <w:t xml:space="preserve">imiteeriva </w:t>
      </w:r>
      <w:r w:rsidR="003914DC" w:rsidRPr="003945B2">
        <w:rPr>
          <w:rFonts w:ascii="Times New Roman" w:hAnsi="Times New Roman" w:cs="Times New Roman"/>
          <w:sz w:val="24"/>
          <w:szCs w:val="24"/>
        </w:rPr>
        <w:t>toote</w:t>
      </w:r>
      <w:r w:rsidR="000B6FC1">
        <w:rPr>
          <w:rFonts w:ascii="Times New Roman" w:hAnsi="Times New Roman" w:cs="Times New Roman"/>
          <w:sz w:val="24"/>
          <w:szCs w:val="24"/>
        </w:rPr>
        <w:t xml:space="preserve"> </w:t>
      </w:r>
      <w:r w:rsidR="003914DC" w:rsidRPr="003945B2">
        <w:rPr>
          <w:rFonts w:ascii="Times New Roman" w:hAnsi="Times New Roman" w:cs="Times New Roman"/>
          <w:sz w:val="24"/>
          <w:szCs w:val="24"/>
        </w:rPr>
        <w:t xml:space="preserve">direktiiv. Sellega ajakohastatakse </w:t>
      </w:r>
      <w:r w:rsidR="000B6FC1">
        <w:rPr>
          <w:rFonts w:ascii="Times New Roman" w:hAnsi="Times New Roman" w:cs="Times New Roman"/>
          <w:sz w:val="24"/>
          <w:szCs w:val="24"/>
        </w:rPr>
        <w:t xml:space="preserve">ELi </w:t>
      </w:r>
      <w:r w:rsidR="003914DC" w:rsidRPr="003945B2">
        <w:rPr>
          <w:rFonts w:ascii="Times New Roman" w:hAnsi="Times New Roman" w:cs="Times New Roman"/>
          <w:sz w:val="24"/>
          <w:szCs w:val="24"/>
        </w:rPr>
        <w:t xml:space="preserve">üldist tooteohutuse </w:t>
      </w:r>
      <w:r w:rsidR="00281853">
        <w:rPr>
          <w:rFonts w:ascii="Times New Roman" w:hAnsi="Times New Roman" w:cs="Times New Roman"/>
          <w:sz w:val="24"/>
          <w:szCs w:val="24"/>
        </w:rPr>
        <w:t>õigus</w:t>
      </w:r>
      <w:r w:rsidR="003914DC" w:rsidRPr="003945B2">
        <w:rPr>
          <w:rFonts w:ascii="Times New Roman" w:hAnsi="Times New Roman" w:cs="Times New Roman"/>
          <w:sz w:val="24"/>
          <w:szCs w:val="24"/>
        </w:rPr>
        <w:t xml:space="preserve">raamistik ja </w:t>
      </w:r>
      <w:r>
        <w:rPr>
          <w:rFonts w:ascii="Times New Roman" w:hAnsi="Times New Roman" w:cs="Times New Roman"/>
          <w:sz w:val="24"/>
          <w:szCs w:val="24"/>
        </w:rPr>
        <w:t>vastatakse uutele</w:t>
      </w:r>
      <w:r w:rsidR="003914DC" w:rsidRPr="003945B2">
        <w:rPr>
          <w:rFonts w:ascii="Times New Roman" w:hAnsi="Times New Roman" w:cs="Times New Roman"/>
          <w:sz w:val="24"/>
          <w:szCs w:val="24"/>
        </w:rPr>
        <w:t xml:space="preserve"> probleem</w:t>
      </w:r>
      <w:r>
        <w:rPr>
          <w:rFonts w:ascii="Times New Roman" w:hAnsi="Times New Roman" w:cs="Times New Roman"/>
          <w:sz w:val="24"/>
          <w:szCs w:val="24"/>
        </w:rPr>
        <w:t>idele</w:t>
      </w:r>
      <w:r w:rsidR="003914DC" w:rsidRPr="003945B2">
        <w:rPr>
          <w:rFonts w:ascii="Times New Roman" w:hAnsi="Times New Roman" w:cs="Times New Roman"/>
          <w:sz w:val="24"/>
          <w:szCs w:val="24"/>
        </w:rPr>
        <w:t xml:space="preserve">, mida majanduse digitaliseerimine </w:t>
      </w:r>
      <w:r>
        <w:rPr>
          <w:rFonts w:ascii="Times New Roman" w:hAnsi="Times New Roman" w:cs="Times New Roman"/>
          <w:sz w:val="24"/>
          <w:szCs w:val="24"/>
        </w:rPr>
        <w:t>on kaasa toonud</w:t>
      </w:r>
      <w:r w:rsidR="003914DC" w:rsidRPr="003945B2">
        <w:rPr>
          <w:rFonts w:ascii="Times New Roman" w:hAnsi="Times New Roman" w:cs="Times New Roman"/>
          <w:sz w:val="24"/>
          <w:szCs w:val="24"/>
        </w:rPr>
        <w:t>.</w:t>
      </w:r>
    </w:p>
    <w:p w14:paraId="27B95041" w14:textId="77777777" w:rsidR="003914DC" w:rsidRPr="003945B2" w:rsidRDefault="003914DC" w:rsidP="002320A2">
      <w:pPr>
        <w:spacing w:after="0" w:line="240" w:lineRule="auto"/>
        <w:jc w:val="both"/>
        <w:rPr>
          <w:rFonts w:ascii="Times New Roman" w:hAnsi="Times New Roman" w:cs="Times New Roman"/>
          <w:sz w:val="24"/>
          <w:szCs w:val="24"/>
        </w:rPr>
      </w:pPr>
    </w:p>
    <w:p w14:paraId="46ED037F" w14:textId="44339BC3" w:rsidR="003914DC" w:rsidRPr="003945B2" w:rsidRDefault="003914DC"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Üldise tooteohutuse määruse</w:t>
      </w:r>
      <w:r w:rsidR="007F5A9F">
        <w:rPr>
          <w:rFonts w:ascii="Times New Roman" w:hAnsi="Times New Roman" w:cs="Times New Roman"/>
          <w:sz w:val="24"/>
          <w:szCs w:val="24"/>
        </w:rPr>
        <w:t>ga</w:t>
      </w:r>
      <w:r w:rsidRPr="003945B2">
        <w:rPr>
          <w:rFonts w:ascii="Times New Roman" w:hAnsi="Times New Roman" w:cs="Times New Roman"/>
          <w:sz w:val="24"/>
          <w:szCs w:val="24"/>
        </w:rPr>
        <w:t xml:space="preserve"> nõutakse, et kõik ELi turgudel olevad tarbekaubad o</w:t>
      </w:r>
      <w:r w:rsidR="00AC0328">
        <w:rPr>
          <w:rFonts w:ascii="Times New Roman" w:hAnsi="Times New Roman" w:cs="Times New Roman"/>
          <w:sz w:val="24"/>
          <w:szCs w:val="24"/>
        </w:rPr>
        <w:t>n</w:t>
      </w:r>
      <w:r w:rsidRPr="003945B2">
        <w:rPr>
          <w:rFonts w:ascii="Times New Roman" w:hAnsi="Times New Roman" w:cs="Times New Roman"/>
          <w:sz w:val="24"/>
          <w:szCs w:val="24"/>
        </w:rPr>
        <w:t xml:space="preserve"> ohutud</w:t>
      </w:r>
      <w:r w:rsidR="00281853">
        <w:rPr>
          <w:rFonts w:ascii="Times New Roman" w:hAnsi="Times New Roman" w:cs="Times New Roman"/>
          <w:sz w:val="24"/>
          <w:szCs w:val="24"/>
        </w:rPr>
        <w:t>,</w:t>
      </w:r>
      <w:r w:rsidRPr="003945B2">
        <w:rPr>
          <w:rFonts w:ascii="Times New Roman" w:hAnsi="Times New Roman" w:cs="Times New Roman"/>
          <w:sz w:val="24"/>
          <w:szCs w:val="24"/>
        </w:rPr>
        <w:t xml:space="preserve"> ning kehtestatakse ettevõtjatele konkreetsed kohustused selle tagamiseks.</w:t>
      </w:r>
      <w:r w:rsidR="000B6FC1">
        <w:rPr>
          <w:rFonts w:ascii="Times New Roman" w:hAnsi="Times New Roman" w:cs="Times New Roman"/>
          <w:sz w:val="24"/>
          <w:szCs w:val="24"/>
        </w:rPr>
        <w:t xml:space="preserve"> </w:t>
      </w:r>
      <w:r w:rsidR="00AC0328">
        <w:rPr>
          <w:rFonts w:ascii="Times New Roman" w:hAnsi="Times New Roman" w:cs="Times New Roman"/>
          <w:sz w:val="24"/>
          <w:szCs w:val="24"/>
        </w:rPr>
        <w:t>Määrust</w:t>
      </w:r>
      <w:r w:rsidRPr="003945B2">
        <w:rPr>
          <w:rFonts w:ascii="Times New Roman" w:hAnsi="Times New Roman" w:cs="Times New Roman"/>
          <w:sz w:val="24"/>
          <w:szCs w:val="24"/>
        </w:rPr>
        <w:t xml:space="preserve"> kohaldatakse toiduks mittekasutatavate</w:t>
      </w:r>
      <w:r w:rsidR="000B6FC1">
        <w:rPr>
          <w:rFonts w:ascii="Times New Roman" w:hAnsi="Times New Roman" w:cs="Times New Roman"/>
          <w:sz w:val="24"/>
          <w:szCs w:val="24"/>
        </w:rPr>
        <w:t>le</w:t>
      </w:r>
      <w:r w:rsidRPr="003945B2">
        <w:rPr>
          <w:rFonts w:ascii="Times New Roman" w:hAnsi="Times New Roman" w:cs="Times New Roman"/>
          <w:sz w:val="24"/>
          <w:szCs w:val="24"/>
        </w:rPr>
        <w:t xml:space="preserve"> toodete</w:t>
      </w:r>
      <w:r w:rsidR="000B6FC1">
        <w:rPr>
          <w:rFonts w:ascii="Times New Roman" w:hAnsi="Times New Roman" w:cs="Times New Roman"/>
          <w:sz w:val="24"/>
          <w:szCs w:val="24"/>
        </w:rPr>
        <w:t>le</w:t>
      </w:r>
      <w:r w:rsidRPr="003945B2">
        <w:rPr>
          <w:rFonts w:ascii="Times New Roman" w:hAnsi="Times New Roman" w:cs="Times New Roman"/>
          <w:sz w:val="24"/>
          <w:szCs w:val="24"/>
        </w:rPr>
        <w:t xml:space="preserve"> ja kõigi</w:t>
      </w:r>
      <w:r w:rsidR="000B6FC1">
        <w:rPr>
          <w:rFonts w:ascii="Times New Roman" w:hAnsi="Times New Roman" w:cs="Times New Roman"/>
          <w:sz w:val="24"/>
          <w:szCs w:val="24"/>
        </w:rPr>
        <w:t>le</w:t>
      </w:r>
      <w:r w:rsidRPr="003945B2">
        <w:rPr>
          <w:rFonts w:ascii="Times New Roman" w:hAnsi="Times New Roman" w:cs="Times New Roman"/>
          <w:sz w:val="24"/>
          <w:szCs w:val="24"/>
        </w:rPr>
        <w:t xml:space="preserve"> müügikanalite</w:t>
      </w:r>
      <w:r w:rsidR="000B6FC1">
        <w:rPr>
          <w:rFonts w:ascii="Times New Roman" w:hAnsi="Times New Roman" w:cs="Times New Roman"/>
          <w:sz w:val="24"/>
          <w:szCs w:val="24"/>
        </w:rPr>
        <w:t>le</w:t>
      </w:r>
      <w:r w:rsidRPr="003945B2">
        <w:rPr>
          <w:rFonts w:ascii="Times New Roman" w:hAnsi="Times New Roman" w:cs="Times New Roman"/>
          <w:sz w:val="24"/>
          <w:szCs w:val="24"/>
        </w:rPr>
        <w:t xml:space="preserve">. Üldise tooteohutuse määrusega on ette nähtud turvavõrk </w:t>
      </w:r>
      <w:r w:rsidR="00281853">
        <w:rPr>
          <w:rFonts w:ascii="Times New Roman" w:hAnsi="Times New Roman" w:cs="Times New Roman"/>
          <w:sz w:val="24"/>
          <w:szCs w:val="24"/>
        </w:rPr>
        <w:t xml:space="preserve">selliste </w:t>
      </w:r>
      <w:r w:rsidRPr="003945B2">
        <w:rPr>
          <w:rFonts w:ascii="Times New Roman" w:hAnsi="Times New Roman" w:cs="Times New Roman"/>
          <w:sz w:val="24"/>
          <w:szCs w:val="24"/>
        </w:rPr>
        <w:t>riskide jaoks, mida ei reguleerita muude ELi õigusaktidega.</w:t>
      </w:r>
    </w:p>
    <w:p w14:paraId="0DAC06EA" w14:textId="77777777" w:rsidR="003914DC" w:rsidRPr="003945B2" w:rsidRDefault="003914DC" w:rsidP="002320A2">
      <w:pPr>
        <w:spacing w:after="0" w:line="240" w:lineRule="auto"/>
        <w:jc w:val="both"/>
        <w:rPr>
          <w:rFonts w:ascii="Times New Roman" w:hAnsi="Times New Roman" w:cs="Times New Roman"/>
          <w:sz w:val="24"/>
          <w:szCs w:val="24"/>
        </w:rPr>
      </w:pPr>
    </w:p>
    <w:p w14:paraId="1B920871" w14:textId="77777777" w:rsidR="003914DC" w:rsidRPr="003945B2" w:rsidRDefault="003914DC"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Eesmärgid:</w:t>
      </w:r>
    </w:p>
    <w:p w14:paraId="4C5A8AD3" w14:textId="1D9352E9" w:rsidR="003914DC" w:rsidRPr="003945B2" w:rsidRDefault="00EC6D32" w:rsidP="002320A2">
      <w:pPr>
        <w:pStyle w:val="Loendilik"/>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tagada </w:t>
      </w:r>
      <w:r w:rsidR="003914DC" w:rsidRPr="003945B2">
        <w:rPr>
          <w:rFonts w:ascii="Times New Roman" w:hAnsi="Times New Roman" w:cs="Times New Roman"/>
          <w:sz w:val="24"/>
          <w:szCs w:val="24"/>
        </w:rPr>
        <w:t>kõigi toodete, sealhulgas uue tehnoloogiaga seotud toodete ohutus</w:t>
      </w:r>
      <w:r w:rsidR="003422C7" w:rsidRPr="003945B2">
        <w:rPr>
          <w:rFonts w:ascii="Times New Roman" w:hAnsi="Times New Roman" w:cs="Times New Roman"/>
          <w:sz w:val="24"/>
          <w:szCs w:val="24"/>
        </w:rPr>
        <w:t>;</w:t>
      </w:r>
    </w:p>
    <w:p w14:paraId="488CAE33" w14:textId="77777777" w:rsidR="003914DC" w:rsidRPr="003945B2" w:rsidRDefault="003914DC" w:rsidP="002320A2">
      <w:pPr>
        <w:pStyle w:val="Loendilik"/>
        <w:numPr>
          <w:ilvl w:val="0"/>
          <w:numId w:val="2"/>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lahendada internetimüügi kasvust ja eelkõige internetipõhiste kauplemiskohtade kaudu tekkivaid probleeme;</w:t>
      </w:r>
    </w:p>
    <w:p w14:paraId="5803A36E" w14:textId="7C9FAE15" w:rsidR="003914DC" w:rsidRPr="003945B2" w:rsidRDefault="003914DC" w:rsidP="002320A2">
      <w:pPr>
        <w:pStyle w:val="Loendilik"/>
        <w:numPr>
          <w:ilvl w:val="0"/>
          <w:numId w:val="2"/>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 xml:space="preserve">tagada </w:t>
      </w:r>
      <w:r w:rsidR="00803DCB">
        <w:rPr>
          <w:rFonts w:ascii="Times New Roman" w:hAnsi="Times New Roman" w:cs="Times New Roman"/>
          <w:sz w:val="24"/>
          <w:szCs w:val="24"/>
        </w:rPr>
        <w:t>nõuete</w:t>
      </w:r>
      <w:r w:rsidRPr="003945B2">
        <w:rPr>
          <w:rFonts w:ascii="Times New Roman" w:hAnsi="Times New Roman" w:cs="Times New Roman"/>
          <w:sz w:val="24"/>
          <w:szCs w:val="24"/>
        </w:rPr>
        <w:t xml:space="preserve"> parem jõustamine ning tõhusam ja ühtlasem turujärelevalve;</w:t>
      </w:r>
    </w:p>
    <w:p w14:paraId="1EA1A90D" w14:textId="77777777" w:rsidR="003914DC" w:rsidRPr="003945B2" w:rsidRDefault="003914DC" w:rsidP="002320A2">
      <w:pPr>
        <w:pStyle w:val="Loendilik"/>
        <w:numPr>
          <w:ilvl w:val="0"/>
          <w:numId w:val="2"/>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parandada tarbijate käes olevate ohtlike toodete tagasinõudmise tõhusust.</w:t>
      </w:r>
    </w:p>
    <w:p w14:paraId="1D885C4E" w14:textId="77777777" w:rsidR="003422C7" w:rsidRPr="003945B2" w:rsidRDefault="003422C7" w:rsidP="002320A2">
      <w:pPr>
        <w:spacing w:after="0" w:line="240" w:lineRule="auto"/>
        <w:jc w:val="both"/>
        <w:rPr>
          <w:rFonts w:ascii="Times New Roman" w:hAnsi="Times New Roman" w:cs="Times New Roman"/>
          <w:sz w:val="24"/>
          <w:szCs w:val="24"/>
        </w:rPr>
      </w:pPr>
    </w:p>
    <w:p w14:paraId="3ADF1564" w14:textId="557C0522" w:rsidR="003914DC" w:rsidRPr="003945B2" w:rsidRDefault="003914DC" w:rsidP="002320A2">
      <w:p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 xml:space="preserve">Mis </w:t>
      </w:r>
      <w:r w:rsidR="00402012">
        <w:rPr>
          <w:rFonts w:ascii="Times New Roman" w:hAnsi="Times New Roman" w:cs="Times New Roman"/>
          <w:sz w:val="24"/>
          <w:szCs w:val="24"/>
        </w:rPr>
        <w:t>on uut</w:t>
      </w:r>
      <w:r w:rsidRPr="003945B2">
        <w:rPr>
          <w:rFonts w:ascii="Times New Roman" w:hAnsi="Times New Roman" w:cs="Times New Roman"/>
          <w:sz w:val="24"/>
          <w:szCs w:val="24"/>
        </w:rPr>
        <w:t>?</w:t>
      </w:r>
    </w:p>
    <w:p w14:paraId="29AE400C" w14:textId="1EEC0FA6" w:rsidR="003914DC" w:rsidRPr="003945B2"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Konkreetsed tooteohutusega seotud kohustused nii ettevõtjatele kui ka internetipõhiste kauplemiskohtade pakkujatele</w:t>
      </w:r>
      <w:r w:rsidR="003F6A51" w:rsidRPr="003945B2">
        <w:rPr>
          <w:rFonts w:ascii="Times New Roman" w:hAnsi="Times New Roman" w:cs="Times New Roman"/>
          <w:sz w:val="24"/>
          <w:szCs w:val="24"/>
        </w:rPr>
        <w:t>.</w:t>
      </w:r>
    </w:p>
    <w:p w14:paraId="1CDBE72D" w14:textId="4AF1399F" w:rsidR="003914DC" w:rsidRPr="003945B2"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Tugevdatud toodete jälgitavuse nõuded</w:t>
      </w:r>
      <w:r w:rsidR="003F6A51" w:rsidRPr="003945B2">
        <w:rPr>
          <w:rFonts w:ascii="Times New Roman" w:hAnsi="Times New Roman" w:cs="Times New Roman"/>
          <w:sz w:val="24"/>
          <w:szCs w:val="24"/>
        </w:rPr>
        <w:t>.</w:t>
      </w:r>
    </w:p>
    <w:p w14:paraId="3B406285" w14:textId="59893A11" w:rsidR="003914DC" w:rsidRPr="003945B2"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Loetelu aspektidest, mida tuleb arvesse võtta toodete ohutuse hindamisel, sealhulgas uue tehnoloogia puhul</w:t>
      </w:r>
      <w:r w:rsidR="003F6A51" w:rsidRPr="003945B2">
        <w:rPr>
          <w:rFonts w:ascii="Times New Roman" w:hAnsi="Times New Roman" w:cs="Times New Roman"/>
          <w:sz w:val="24"/>
          <w:szCs w:val="24"/>
        </w:rPr>
        <w:t>.</w:t>
      </w:r>
    </w:p>
    <w:p w14:paraId="3010527F" w14:textId="306C61F1" w:rsidR="003914DC" w:rsidRPr="003945B2"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945B2">
        <w:rPr>
          <w:rFonts w:ascii="Times New Roman" w:hAnsi="Times New Roman" w:cs="Times New Roman"/>
          <w:sz w:val="24"/>
          <w:szCs w:val="24"/>
        </w:rPr>
        <w:t>Ettevõtja</w:t>
      </w:r>
      <w:r w:rsidR="00281853">
        <w:rPr>
          <w:rFonts w:ascii="Times New Roman" w:hAnsi="Times New Roman" w:cs="Times New Roman"/>
          <w:sz w:val="24"/>
          <w:szCs w:val="24"/>
        </w:rPr>
        <w:t>d teatavad</w:t>
      </w:r>
      <w:r w:rsidRPr="003945B2">
        <w:rPr>
          <w:rFonts w:ascii="Times New Roman" w:hAnsi="Times New Roman" w:cs="Times New Roman"/>
          <w:sz w:val="24"/>
          <w:szCs w:val="24"/>
        </w:rPr>
        <w:t xml:space="preserve"> </w:t>
      </w:r>
      <w:r w:rsidR="00281853" w:rsidRPr="003945B2">
        <w:rPr>
          <w:rFonts w:ascii="Times New Roman" w:hAnsi="Times New Roman" w:cs="Times New Roman"/>
          <w:sz w:val="24"/>
          <w:szCs w:val="24"/>
        </w:rPr>
        <w:t xml:space="preserve">õnnetusjuhtumitest </w:t>
      </w:r>
      <w:r w:rsidRPr="003945B2">
        <w:rPr>
          <w:rFonts w:ascii="Times New Roman" w:hAnsi="Times New Roman" w:cs="Times New Roman"/>
          <w:sz w:val="24"/>
          <w:szCs w:val="24"/>
        </w:rPr>
        <w:t>ametiasutustele</w:t>
      </w:r>
      <w:r w:rsidR="00281853">
        <w:rPr>
          <w:rFonts w:ascii="Times New Roman" w:hAnsi="Times New Roman" w:cs="Times New Roman"/>
          <w:sz w:val="24"/>
          <w:szCs w:val="24"/>
        </w:rPr>
        <w:t>.</w:t>
      </w:r>
    </w:p>
    <w:p w14:paraId="7D39A53B" w14:textId="1ADE0BF0" w:rsidR="003914DC" w:rsidRPr="003E3E7E" w:rsidRDefault="003914DC" w:rsidP="002320A2">
      <w:pPr>
        <w:pStyle w:val="Loendilik"/>
        <w:numPr>
          <w:ilvl w:val="0"/>
          <w:numId w:val="3"/>
        </w:numPr>
        <w:spacing w:after="0" w:line="240" w:lineRule="auto"/>
        <w:jc w:val="both"/>
        <w:rPr>
          <w:rFonts w:ascii="Times New Roman" w:hAnsi="Times New Roman" w:cs="Times New Roman"/>
          <w:sz w:val="24"/>
          <w:szCs w:val="24"/>
        </w:rPr>
      </w:pPr>
      <w:r w:rsidRPr="003E3E7E">
        <w:rPr>
          <w:rFonts w:ascii="Times New Roman" w:hAnsi="Times New Roman" w:cs="Times New Roman"/>
          <w:sz w:val="24"/>
          <w:szCs w:val="24"/>
        </w:rPr>
        <w:t>Tugevdatud turujärelevalve eeskirjad</w:t>
      </w:r>
      <w:r w:rsidR="003F6A51" w:rsidRPr="003E3E7E">
        <w:rPr>
          <w:rFonts w:ascii="Times New Roman" w:hAnsi="Times New Roman" w:cs="Times New Roman"/>
          <w:sz w:val="24"/>
          <w:szCs w:val="24"/>
        </w:rPr>
        <w:t>.</w:t>
      </w:r>
    </w:p>
    <w:p w14:paraId="204654B0" w14:textId="7E1E2740" w:rsidR="001337AC" w:rsidRPr="003E3E7E" w:rsidRDefault="00246923" w:rsidP="002320A2">
      <w:pPr>
        <w:pStyle w:val="Loendilik"/>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3914DC" w:rsidRPr="003E3E7E">
        <w:rPr>
          <w:rFonts w:ascii="Times New Roman" w:hAnsi="Times New Roman" w:cs="Times New Roman"/>
          <w:sz w:val="24"/>
          <w:szCs w:val="24"/>
        </w:rPr>
        <w:t xml:space="preserve">ooteohutusega seotud </w:t>
      </w:r>
      <w:r>
        <w:rPr>
          <w:rFonts w:ascii="Times New Roman" w:hAnsi="Times New Roman" w:cs="Times New Roman"/>
          <w:sz w:val="24"/>
          <w:szCs w:val="24"/>
        </w:rPr>
        <w:t xml:space="preserve">toodete </w:t>
      </w:r>
      <w:r w:rsidR="003914DC" w:rsidRPr="003E3E7E">
        <w:rPr>
          <w:rFonts w:ascii="Times New Roman" w:hAnsi="Times New Roman" w:cs="Times New Roman"/>
          <w:sz w:val="24"/>
          <w:szCs w:val="24"/>
        </w:rPr>
        <w:t xml:space="preserve">tagasinõudmise käsitlemise </w:t>
      </w:r>
      <w:r>
        <w:rPr>
          <w:rFonts w:ascii="Times New Roman" w:hAnsi="Times New Roman" w:cs="Times New Roman"/>
          <w:sz w:val="24"/>
          <w:szCs w:val="24"/>
        </w:rPr>
        <w:t>erieeskirjad</w:t>
      </w:r>
      <w:r w:rsidR="003914DC" w:rsidRPr="003E3E7E">
        <w:rPr>
          <w:rFonts w:ascii="Times New Roman" w:hAnsi="Times New Roman" w:cs="Times New Roman"/>
          <w:sz w:val="24"/>
          <w:szCs w:val="24"/>
        </w:rPr>
        <w:t>, sealhulgas kohustusliku tagasinõudmise teate vorm, ja tarbijate õigus õiguskaitsevahenditele</w:t>
      </w:r>
      <w:r w:rsidR="003F6A51" w:rsidRPr="003E3E7E">
        <w:rPr>
          <w:rFonts w:ascii="Times New Roman" w:hAnsi="Times New Roman" w:cs="Times New Roman"/>
          <w:sz w:val="24"/>
          <w:szCs w:val="24"/>
        </w:rPr>
        <w:t>.</w:t>
      </w:r>
    </w:p>
    <w:p w14:paraId="5936B48A" w14:textId="77777777" w:rsidR="003E3E7E" w:rsidRPr="003E3E7E" w:rsidRDefault="003E3E7E" w:rsidP="002320A2">
      <w:pPr>
        <w:spacing w:after="0" w:line="240" w:lineRule="auto"/>
        <w:jc w:val="both"/>
        <w:rPr>
          <w:rFonts w:ascii="Times New Roman" w:hAnsi="Times New Roman" w:cs="Times New Roman"/>
          <w:sz w:val="24"/>
          <w:szCs w:val="24"/>
        </w:rPr>
      </w:pPr>
    </w:p>
    <w:p w14:paraId="19000733" w14:textId="2C2BADE9" w:rsidR="004C65F6" w:rsidRPr="003E3E7E" w:rsidRDefault="004C65F6" w:rsidP="002320A2">
      <w:pPr>
        <w:pStyle w:val="Pealkiri2"/>
        <w:spacing w:before="0" w:line="240" w:lineRule="auto"/>
        <w:jc w:val="both"/>
        <w:rPr>
          <w:rFonts w:ascii="Times New Roman" w:hAnsi="Times New Roman" w:cs="Times New Roman"/>
          <w:sz w:val="24"/>
          <w:szCs w:val="24"/>
        </w:rPr>
      </w:pPr>
      <w:r w:rsidRPr="003E3E7E">
        <w:rPr>
          <w:rFonts w:ascii="Times New Roman" w:hAnsi="Times New Roman" w:cs="Times New Roman"/>
          <w:color w:val="auto"/>
          <w:sz w:val="24"/>
          <w:szCs w:val="24"/>
        </w:rPr>
        <w:t>2.2. Akrediteerimis</w:t>
      </w:r>
      <w:r w:rsidR="00E9152E" w:rsidRPr="003E3E7E">
        <w:rPr>
          <w:rFonts w:ascii="Times New Roman" w:hAnsi="Times New Roman" w:cs="Times New Roman"/>
          <w:color w:val="auto"/>
          <w:sz w:val="24"/>
          <w:szCs w:val="24"/>
        </w:rPr>
        <w:t>tasud</w:t>
      </w:r>
      <w:r w:rsidRPr="003E3E7E">
        <w:rPr>
          <w:rFonts w:ascii="Times New Roman" w:hAnsi="Times New Roman" w:cs="Times New Roman"/>
          <w:color w:val="auto"/>
          <w:sz w:val="24"/>
          <w:szCs w:val="24"/>
        </w:rPr>
        <w:t xml:space="preserve">e </w:t>
      </w:r>
      <w:r w:rsidR="00E9152E" w:rsidRPr="003E3E7E">
        <w:rPr>
          <w:rFonts w:ascii="Times New Roman" w:hAnsi="Times New Roman" w:cs="Times New Roman"/>
          <w:color w:val="auto"/>
          <w:sz w:val="24"/>
          <w:szCs w:val="24"/>
        </w:rPr>
        <w:t>ajakohastamine</w:t>
      </w:r>
    </w:p>
    <w:p w14:paraId="48D77A6E" w14:textId="77777777" w:rsidR="004C65F6" w:rsidRPr="003E3E7E" w:rsidRDefault="004C65F6" w:rsidP="002320A2">
      <w:pPr>
        <w:spacing w:after="0" w:line="240" w:lineRule="auto"/>
        <w:jc w:val="both"/>
        <w:rPr>
          <w:rFonts w:ascii="Times New Roman" w:hAnsi="Times New Roman" w:cs="Times New Roman"/>
          <w:sz w:val="24"/>
          <w:szCs w:val="24"/>
        </w:rPr>
      </w:pPr>
    </w:p>
    <w:p w14:paraId="1F580E89" w14:textId="0A1529F6" w:rsidR="00DF3762" w:rsidRDefault="00246923"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402012">
        <w:rPr>
          <w:rFonts w:ascii="Times New Roman" w:hAnsi="Times New Roman" w:cs="Times New Roman"/>
          <w:sz w:val="24"/>
          <w:szCs w:val="24"/>
        </w:rPr>
        <w:t xml:space="preserve">ehtiva õiguse alusel </w:t>
      </w:r>
      <w:r w:rsidR="004A7A50">
        <w:rPr>
          <w:rFonts w:ascii="Times New Roman" w:hAnsi="Times New Roman" w:cs="Times New Roman"/>
          <w:sz w:val="24"/>
          <w:szCs w:val="24"/>
        </w:rPr>
        <w:t xml:space="preserve">vaadatakse </w:t>
      </w:r>
      <w:r w:rsidR="00DF3762" w:rsidRPr="003E3E7E">
        <w:rPr>
          <w:rFonts w:ascii="Times New Roman" w:hAnsi="Times New Roman" w:cs="Times New Roman"/>
          <w:sz w:val="24"/>
          <w:szCs w:val="24"/>
        </w:rPr>
        <w:t>osa akrediteerimistaotlus</w:t>
      </w:r>
      <w:r w:rsidR="004A7A50">
        <w:rPr>
          <w:rFonts w:ascii="Times New Roman" w:hAnsi="Times New Roman" w:cs="Times New Roman"/>
          <w:sz w:val="24"/>
          <w:szCs w:val="24"/>
        </w:rPr>
        <w:t>i läbi tasu eest, osa mitte.</w:t>
      </w:r>
      <w:r w:rsidR="00DF3762" w:rsidRPr="003E3E7E">
        <w:rPr>
          <w:rFonts w:ascii="Times New Roman" w:hAnsi="Times New Roman" w:cs="Times New Roman"/>
          <w:sz w:val="24"/>
          <w:szCs w:val="24"/>
        </w:rPr>
        <w:t xml:space="preserve"> Sama</w:t>
      </w:r>
      <w:r>
        <w:rPr>
          <w:rFonts w:ascii="Times New Roman" w:hAnsi="Times New Roman" w:cs="Times New Roman"/>
          <w:sz w:val="24"/>
          <w:szCs w:val="24"/>
        </w:rPr>
        <w:t>l ajal</w:t>
      </w:r>
      <w:r w:rsidR="00DF3762" w:rsidRPr="003E3E7E">
        <w:rPr>
          <w:rFonts w:ascii="Times New Roman" w:hAnsi="Times New Roman" w:cs="Times New Roman"/>
          <w:sz w:val="24"/>
          <w:szCs w:val="24"/>
        </w:rPr>
        <w:t xml:space="preserve"> </w:t>
      </w:r>
      <w:r>
        <w:rPr>
          <w:rFonts w:ascii="Times New Roman" w:hAnsi="Times New Roman" w:cs="Times New Roman"/>
          <w:sz w:val="24"/>
          <w:szCs w:val="24"/>
        </w:rPr>
        <w:t>kasutab</w:t>
      </w:r>
      <w:r w:rsidR="00DF3762" w:rsidRPr="003E3E7E">
        <w:rPr>
          <w:rFonts w:ascii="Times New Roman" w:hAnsi="Times New Roman" w:cs="Times New Roman"/>
          <w:sz w:val="24"/>
          <w:szCs w:val="24"/>
        </w:rPr>
        <w:t xml:space="preserve"> Eesti Akrediteerimiskeskus (edaspidi EAK) </w:t>
      </w:r>
      <w:r>
        <w:rPr>
          <w:rFonts w:ascii="Times New Roman" w:hAnsi="Times New Roman" w:cs="Times New Roman"/>
          <w:sz w:val="24"/>
          <w:szCs w:val="24"/>
        </w:rPr>
        <w:t xml:space="preserve">tööjõudu, seega ka aega ja raha </w:t>
      </w:r>
      <w:r w:rsidR="00DF3762" w:rsidRPr="003E3E7E">
        <w:rPr>
          <w:rFonts w:ascii="Times New Roman" w:hAnsi="Times New Roman" w:cs="Times New Roman"/>
          <w:sz w:val="24"/>
          <w:szCs w:val="24"/>
        </w:rPr>
        <w:t>kõikide taotluste läbivaatamise</w:t>
      </w:r>
      <w:r>
        <w:rPr>
          <w:rFonts w:ascii="Times New Roman" w:hAnsi="Times New Roman" w:cs="Times New Roman"/>
          <w:sz w:val="24"/>
          <w:szCs w:val="24"/>
        </w:rPr>
        <w:t>ks</w:t>
      </w:r>
      <w:r w:rsidR="00DF3762" w:rsidRPr="003E3E7E">
        <w:rPr>
          <w:rFonts w:ascii="Times New Roman" w:hAnsi="Times New Roman" w:cs="Times New Roman"/>
          <w:sz w:val="24"/>
          <w:szCs w:val="24"/>
        </w:rPr>
        <w:t>. Tasustamata on uushindamis</w:t>
      </w:r>
      <w:r w:rsidR="00311780">
        <w:rPr>
          <w:rFonts w:ascii="Times New Roman" w:hAnsi="Times New Roman" w:cs="Times New Roman"/>
          <w:sz w:val="24"/>
          <w:szCs w:val="24"/>
        </w:rPr>
        <w:t>e</w:t>
      </w:r>
      <w:r w:rsidR="00DF3762" w:rsidRPr="003E3E7E">
        <w:rPr>
          <w:rFonts w:ascii="Times New Roman" w:hAnsi="Times New Roman" w:cs="Times New Roman"/>
          <w:sz w:val="24"/>
          <w:szCs w:val="24"/>
        </w:rPr>
        <w:t xml:space="preserve"> ja juba akrediteeritud ulatuses tehtava</w:t>
      </w:r>
      <w:r w:rsidR="004A7A50">
        <w:rPr>
          <w:rFonts w:ascii="Times New Roman" w:hAnsi="Times New Roman" w:cs="Times New Roman"/>
          <w:sz w:val="24"/>
          <w:szCs w:val="24"/>
        </w:rPr>
        <w:t xml:space="preserve">te muudatuste </w:t>
      </w:r>
      <w:r w:rsidR="00DF3762" w:rsidRPr="003E3E7E">
        <w:rPr>
          <w:rFonts w:ascii="Times New Roman" w:hAnsi="Times New Roman" w:cs="Times New Roman"/>
          <w:sz w:val="24"/>
          <w:szCs w:val="24"/>
        </w:rPr>
        <w:t xml:space="preserve">taotlused. Lisaks on hindamise tunnitasu seotud ainult peaassessori tööga ja </w:t>
      </w:r>
      <w:r>
        <w:rPr>
          <w:rFonts w:ascii="Times New Roman" w:hAnsi="Times New Roman" w:cs="Times New Roman"/>
          <w:sz w:val="24"/>
          <w:szCs w:val="24"/>
        </w:rPr>
        <w:t>tasustamata</w:t>
      </w:r>
      <w:r w:rsidR="00AC0328">
        <w:rPr>
          <w:rFonts w:ascii="Times New Roman" w:hAnsi="Times New Roman" w:cs="Times New Roman"/>
          <w:sz w:val="24"/>
          <w:szCs w:val="24"/>
        </w:rPr>
        <w:t xml:space="preserve"> </w:t>
      </w:r>
      <w:r w:rsidR="00DF3762" w:rsidRPr="003E3E7E">
        <w:rPr>
          <w:rFonts w:ascii="Times New Roman" w:hAnsi="Times New Roman" w:cs="Times New Roman"/>
          <w:sz w:val="24"/>
          <w:szCs w:val="24"/>
        </w:rPr>
        <w:t>on otsuse tegija töö, mi</w:t>
      </w:r>
      <w:r>
        <w:rPr>
          <w:rFonts w:ascii="Times New Roman" w:hAnsi="Times New Roman" w:cs="Times New Roman"/>
          <w:sz w:val="24"/>
          <w:szCs w:val="24"/>
        </w:rPr>
        <w:t>lle ee</w:t>
      </w:r>
      <w:r w:rsidR="00DF3762" w:rsidRPr="003E3E7E">
        <w:rPr>
          <w:rFonts w:ascii="Times New Roman" w:hAnsi="Times New Roman" w:cs="Times New Roman"/>
          <w:sz w:val="24"/>
          <w:szCs w:val="24"/>
        </w:rPr>
        <w:t>s</w:t>
      </w:r>
      <w:r>
        <w:rPr>
          <w:rFonts w:ascii="Times New Roman" w:hAnsi="Times New Roman" w:cs="Times New Roman"/>
          <w:sz w:val="24"/>
          <w:szCs w:val="24"/>
        </w:rPr>
        <w:t>t</w:t>
      </w:r>
      <w:r w:rsidR="00DF3762" w:rsidRPr="003E3E7E">
        <w:rPr>
          <w:rFonts w:ascii="Times New Roman" w:hAnsi="Times New Roman" w:cs="Times New Roman"/>
          <w:sz w:val="24"/>
          <w:szCs w:val="24"/>
        </w:rPr>
        <w:t xml:space="preserve"> </w:t>
      </w:r>
      <w:r>
        <w:rPr>
          <w:rFonts w:ascii="Times New Roman" w:hAnsi="Times New Roman" w:cs="Times New Roman"/>
          <w:sz w:val="24"/>
          <w:szCs w:val="24"/>
        </w:rPr>
        <w:t>tasutakse</w:t>
      </w:r>
      <w:r w:rsidR="00DF3762" w:rsidRPr="003E3E7E">
        <w:rPr>
          <w:rFonts w:ascii="Times New Roman" w:hAnsi="Times New Roman" w:cs="Times New Roman"/>
          <w:sz w:val="24"/>
          <w:szCs w:val="24"/>
        </w:rPr>
        <w:t xml:space="preserve"> kõikide klientide makstavast aastatasust. Samas on otsuse tegemine otseselt seotud hindamisega ja </w:t>
      </w:r>
      <w:r>
        <w:rPr>
          <w:rFonts w:ascii="Times New Roman" w:hAnsi="Times New Roman" w:cs="Times New Roman"/>
          <w:sz w:val="24"/>
          <w:szCs w:val="24"/>
        </w:rPr>
        <w:t xml:space="preserve">see </w:t>
      </w:r>
      <w:r w:rsidR="00DF3762" w:rsidRPr="003E3E7E">
        <w:rPr>
          <w:rFonts w:ascii="Times New Roman" w:hAnsi="Times New Roman" w:cs="Times New Roman"/>
          <w:sz w:val="24"/>
          <w:szCs w:val="24"/>
        </w:rPr>
        <w:t>tuleks arvata iga kliendi</w:t>
      </w:r>
      <w:r w:rsidR="00AA166C">
        <w:rPr>
          <w:rFonts w:ascii="Times New Roman" w:hAnsi="Times New Roman" w:cs="Times New Roman"/>
          <w:sz w:val="24"/>
          <w:szCs w:val="24"/>
        </w:rPr>
        <w:t>ga</w:t>
      </w:r>
      <w:r w:rsidR="00DF3762" w:rsidRPr="003E3E7E">
        <w:rPr>
          <w:rFonts w:ascii="Times New Roman" w:hAnsi="Times New Roman" w:cs="Times New Roman"/>
          <w:sz w:val="24"/>
          <w:szCs w:val="24"/>
        </w:rPr>
        <w:t xml:space="preserve"> </w:t>
      </w:r>
      <w:r w:rsidR="00AA166C">
        <w:rPr>
          <w:rFonts w:ascii="Times New Roman" w:hAnsi="Times New Roman" w:cs="Times New Roman"/>
          <w:sz w:val="24"/>
          <w:szCs w:val="24"/>
        </w:rPr>
        <w:t>seotud</w:t>
      </w:r>
      <w:r w:rsidR="00DF3762" w:rsidRPr="003E3E7E">
        <w:rPr>
          <w:rFonts w:ascii="Times New Roman" w:hAnsi="Times New Roman" w:cs="Times New Roman"/>
          <w:sz w:val="24"/>
          <w:szCs w:val="24"/>
        </w:rPr>
        <w:t xml:space="preserve"> tasude sisse. </w:t>
      </w:r>
      <w:r>
        <w:rPr>
          <w:rFonts w:ascii="Times New Roman" w:hAnsi="Times New Roman" w:cs="Times New Roman"/>
          <w:sz w:val="24"/>
          <w:szCs w:val="24"/>
        </w:rPr>
        <w:t>E</w:t>
      </w:r>
      <w:r w:rsidR="00DF3762" w:rsidRPr="003E3E7E">
        <w:rPr>
          <w:rFonts w:ascii="Times New Roman" w:hAnsi="Times New Roman" w:cs="Times New Roman"/>
          <w:sz w:val="24"/>
          <w:szCs w:val="24"/>
        </w:rPr>
        <w:t>elnõu</w:t>
      </w:r>
      <w:r>
        <w:rPr>
          <w:rFonts w:ascii="Times New Roman" w:hAnsi="Times New Roman" w:cs="Times New Roman"/>
          <w:sz w:val="24"/>
          <w:szCs w:val="24"/>
        </w:rPr>
        <w:t>kohase seaduse</w:t>
      </w:r>
      <w:r w:rsidR="00DF3762" w:rsidRPr="003E3E7E">
        <w:rPr>
          <w:rFonts w:ascii="Times New Roman" w:hAnsi="Times New Roman" w:cs="Times New Roman"/>
          <w:sz w:val="24"/>
          <w:szCs w:val="24"/>
        </w:rPr>
        <w:t>ga lahendatakse mõlemad eelnimetatud küsimused</w:t>
      </w:r>
      <w:r>
        <w:rPr>
          <w:rFonts w:ascii="Times New Roman" w:hAnsi="Times New Roman" w:cs="Times New Roman"/>
          <w:sz w:val="24"/>
          <w:szCs w:val="24"/>
        </w:rPr>
        <w:t xml:space="preserve">. </w:t>
      </w:r>
      <w:r w:rsidR="00AC0328">
        <w:rPr>
          <w:rFonts w:ascii="Times New Roman" w:hAnsi="Times New Roman" w:cs="Times New Roman"/>
          <w:sz w:val="24"/>
          <w:szCs w:val="24"/>
        </w:rPr>
        <w:t>Muudatused</w:t>
      </w:r>
      <w:r w:rsidR="00DF3762" w:rsidRPr="003E3E7E">
        <w:rPr>
          <w:rFonts w:ascii="Times New Roman" w:hAnsi="Times New Roman" w:cs="Times New Roman"/>
          <w:sz w:val="24"/>
          <w:szCs w:val="24"/>
        </w:rPr>
        <w:t xml:space="preserve"> taga</w:t>
      </w:r>
      <w:r w:rsidR="00AC0328">
        <w:rPr>
          <w:rFonts w:ascii="Times New Roman" w:hAnsi="Times New Roman" w:cs="Times New Roman"/>
          <w:sz w:val="24"/>
          <w:szCs w:val="24"/>
        </w:rPr>
        <w:t>vad</w:t>
      </w:r>
      <w:r w:rsidR="00DF3762">
        <w:rPr>
          <w:rFonts w:ascii="Times New Roman" w:hAnsi="Times New Roman" w:cs="Times New Roman"/>
          <w:sz w:val="24"/>
          <w:szCs w:val="24"/>
        </w:rPr>
        <w:t xml:space="preserve"> akrediteerimistasude parema läbipaistvuse ja õiglasema määramise.</w:t>
      </w:r>
    </w:p>
    <w:p w14:paraId="301D3721" w14:textId="77777777" w:rsidR="00DC4957" w:rsidRPr="003945B2" w:rsidRDefault="00DC4957" w:rsidP="002320A2">
      <w:pPr>
        <w:spacing w:after="0" w:line="240" w:lineRule="auto"/>
        <w:jc w:val="both"/>
        <w:rPr>
          <w:rFonts w:ascii="Times New Roman" w:hAnsi="Times New Roman" w:cs="Times New Roman"/>
          <w:sz w:val="24"/>
          <w:szCs w:val="24"/>
        </w:rPr>
      </w:pPr>
    </w:p>
    <w:p w14:paraId="222C5AFE" w14:textId="71F67028" w:rsidR="00504B4D" w:rsidRPr="004A2309" w:rsidRDefault="00504B4D" w:rsidP="002320A2">
      <w:pPr>
        <w:pStyle w:val="Pealkiri1"/>
        <w:spacing w:before="0" w:line="240" w:lineRule="auto"/>
        <w:jc w:val="both"/>
        <w:rPr>
          <w:rFonts w:ascii="Times New Roman" w:hAnsi="Times New Roman" w:cs="Times New Roman"/>
          <w:color w:val="auto"/>
          <w:sz w:val="24"/>
          <w:szCs w:val="24"/>
        </w:rPr>
      </w:pPr>
      <w:r w:rsidRPr="003945B2">
        <w:rPr>
          <w:rFonts w:ascii="Times New Roman" w:hAnsi="Times New Roman" w:cs="Times New Roman"/>
          <w:b/>
          <w:bCs/>
          <w:color w:val="auto"/>
          <w:sz w:val="24"/>
          <w:szCs w:val="24"/>
        </w:rPr>
        <w:lastRenderedPageBreak/>
        <w:t>3. Eelnõu sisu ja võrdlev analüüs</w:t>
      </w:r>
    </w:p>
    <w:p w14:paraId="2F19D43E" w14:textId="77777777" w:rsidR="00E844D5" w:rsidRDefault="00E844D5" w:rsidP="002320A2">
      <w:pPr>
        <w:pStyle w:val="Default"/>
        <w:jc w:val="both"/>
      </w:pPr>
    </w:p>
    <w:p w14:paraId="1F70AC96" w14:textId="098460DB" w:rsidR="00DC5926" w:rsidRPr="00DC5926" w:rsidRDefault="00DC5926" w:rsidP="002320A2">
      <w:pPr>
        <w:pStyle w:val="Pealkiri2"/>
        <w:numPr>
          <w:ilvl w:val="1"/>
          <w:numId w:val="5"/>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DC5926">
        <w:rPr>
          <w:rFonts w:ascii="Times New Roman" w:hAnsi="Times New Roman" w:cs="Times New Roman"/>
          <w:color w:val="auto"/>
          <w:sz w:val="24"/>
          <w:szCs w:val="24"/>
        </w:rPr>
        <w:t>Toote nõuetele vastavuse seaduse</w:t>
      </w:r>
      <w:r w:rsidR="009454A7">
        <w:rPr>
          <w:rFonts w:ascii="Times New Roman" w:hAnsi="Times New Roman" w:cs="Times New Roman"/>
          <w:color w:val="auto"/>
          <w:sz w:val="24"/>
          <w:szCs w:val="24"/>
        </w:rPr>
        <w:t xml:space="preserve"> (edaspidi TNVS) </w:t>
      </w:r>
      <w:r w:rsidRPr="00DC5926">
        <w:rPr>
          <w:rFonts w:ascii="Times New Roman" w:hAnsi="Times New Roman" w:cs="Times New Roman"/>
          <w:color w:val="auto"/>
          <w:sz w:val="24"/>
          <w:szCs w:val="24"/>
        </w:rPr>
        <w:t>muutmine</w:t>
      </w:r>
    </w:p>
    <w:p w14:paraId="4099C8C4" w14:textId="77777777" w:rsidR="00DC5926" w:rsidRDefault="00DC5926" w:rsidP="002320A2">
      <w:pPr>
        <w:pStyle w:val="Default"/>
        <w:jc w:val="both"/>
      </w:pPr>
    </w:p>
    <w:p w14:paraId="00F15055" w14:textId="56908D4C" w:rsidR="00595364" w:rsidRDefault="00595364" w:rsidP="002320A2">
      <w:pPr>
        <w:pStyle w:val="Pealkiri2"/>
        <w:numPr>
          <w:ilvl w:val="2"/>
          <w:numId w:val="5"/>
        </w:numPr>
        <w:spacing w:before="0"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Toote mõiste (</w:t>
      </w:r>
      <w:proofErr w:type="spellStart"/>
      <w:r>
        <w:rPr>
          <w:rFonts w:ascii="Times New Roman" w:hAnsi="Times New Roman" w:cs="Times New Roman"/>
          <w:color w:val="auto"/>
          <w:sz w:val="24"/>
          <w:szCs w:val="24"/>
        </w:rPr>
        <w:t>TNVS</w:t>
      </w:r>
      <w:r w:rsidR="004A7A50">
        <w:rPr>
          <w:rFonts w:ascii="Times New Roman" w:hAnsi="Times New Roman" w:cs="Times New Roman"/>
          <w:color w:val="auto"/>
          <w:sz w:val="24"/>
          <w:szCs w:val="24"/>
        </w:rPr>
        <w:t>i</w:t>
      </w:r>
      <w:proofErr w:type="spellEnd"/>
      <w:r>
        <w:rPr>
          <w:rFonts w:ascii="Times New Roman" w:hAnsi="Times New Roman" w:cs="Times New Roman"/>
          <w:color w:val="auto"/>
          <w:sz w:val="24"/>
          <w:szCs w:val="24"/>
        </w:rPr>
        <w:t xml:space="preserve"> § 3)</w:t>
      </w:r>
    </w:p>
    <w:p w14:paraId="7DDDFD73" w14:textId="77777777" w:rsidR="00505DB7" w:rsidRDefault="00505DB7" w:rsidP="002320A2">
      <w:pPr>
        <w:pStyle w:val="Default"/>
        <w:jc w:val="both"/>
      </w:pPr>
    </w:p>
    <w:p w14:paraId="025B2067" w14:textId="5872BBA2" w:rsidR="00595364" w:rsidRDefault="00025996" w:rsidP="002320A2">
      <w:pPr>
        <w:pStyle w:val="Default"/>
        <w:jc w:val="both"/>
      </w:pPr>
      <w:r w:rsidRPr="005C3229">
        <w:rPr>
          <w:b/>
          <w:bCs/>
        </w:rPr>
        <w:t>Eelnõu § 1 punkti</w:t>
      </w:r>
      <w:r w:rsidR="0058688A">
        <w:rPr>
          <w:b/>
          <w:bCs/>
        </w:rPr>
        <w:t>dega</w:t>
      </w:r>
      <w:r w:rsidRPr="005C3229">
        <w:rPr>
          <w:b/>
          <w:bCs/>
        </w:rPr>
        <w:t xml:space="preserve"> </w:t>
      </w:r>
      <w:r>
        <w:rPr>
          <w:b/>
          <w:bCs/>
        </w:rPr>
        <w:t>1 ja 2</w:t>
      </w:r>
      <w:r w:rsidRPr="005C3229">
        <w:t xml:space="preserve"> </w:t>
      </w:r>
      <w:r>
        <w:t>t</w:t>
      </w:r>
      <w:r w:rsidR="00505DB7">
        <w:t xml:space="preserve">äiendatakse </w:t>
      </w:r>
      <w:proofErr w:type="spellStart"/>
      <w:r w:rsidR="00505DB7">
        <w:t>TNVS</w:t>
      </w:r>
      <w:r w:rsidR="004A7A50">
        <w:t>i</w:t>
      </w:r>
      <w:proofErr w:type="spellEnd"/>
      <w:r w:rsidR="00505DB7">
        <w:t xml:space="preserve"> § 3 lõiget 1</w:t>
      </w:r>
      <w:r w:rsidR="00603B23">
        <w:t xml:space="preserve"> (toode)</w:t>
      </w:r>
      <w:r w:rsidR="00505DB7">
        <w:t xml:space="preserve"> ning </w:t>
      </w:r>
      <w:r w:rsidR="00F30B07">
        <w:t>tunnistatakse kehtetuks</w:t>
      </w:r>
      <w:r w:rsidR="00505DB7">
        <w:t xml:space="preserve"> lõi</w:t>
      </w:r>
      <w:r w:rsidR="00246923">
        <w:t>ge </w:t>
      </w:r>
      <w:r w:rsidR="00505DB7">
        <w:t>2</w:t>
      </w:r>
      <w:r w:rsidR="00603B23">
        <w:t xml:space="preserve"> (harmoneerimata toode), </w:t>
      </w:r>
      <w:r w:rsidR="00246923">
        <w:t>lõig</w:t>
      </w:r>
      <w:r w:rsidR="00603B23">
        <w:t xml:space="preserve">e 3 (antiikese) ja lõige </w:t>
      </w:r>
      <w:r w:rsidR="00505DB7">
        <w:t>4</w:t>
      </w:r>
      <w:r w:rsidR="00603B23">
        <w:t xml:space="preserve"> (remonti või taastamist vajav toode)</w:t>
      </w:r>
      <w:r w:rsidR="00505DB7">
        <w:t>.</w:t>
      </w:r>
      <w:r w:rsidR="002320A2">
        <w:t xml:space="preserve"> </w:t>
      </w:r>
      <w:r w:rsidR="00595364">
        <w:t xml:space="preserve">Muudatused </w:t>
      </w:r>
      <w:r w:rsidR="00246923">
        <w:t>loovad</w:t>
      </w:r>
      <w:r w:rsidR="00595364">
        <w:t xml:space="preserve"> õigusselgus</w:t>
      </w:r>
      <w:r w:rsidR="00246923">
        <w:t>e, tekitamata</w:t>
      </w:r>
      <w:r w:rsidR="00595364">
        <w:t xml:space="preserve"> sisulisi muutusi, </w:t>
      </w:r>
      <w:r w:rsidR="00AC0328">
        <w:t xml:space="preserve">sest </w:t>
      </w:r>
      <w:r w:rsidR="00CD6A0C">
        <w:t>üldise tooteohutuse direktiivi</w:t>
      </w:r>
      <w:r w:rsidR="004E7A79">
        <w:t>ga seotud</w:t>
      </w:r>
      <w:r w:rsidR="00CD6A0C">
        <w:t xml:space="preserve"> toote mõiste</w:t>
      </w:r>
      <w:r w:rsidR="0003687F">
        <w:t xml:space="preserve">d </w:t>
      </w:r>
      <w:r w:rsidR="00AC0407">
        <w:t xml:space="preserve">asendatakse </w:t>
      </w:r>
      <w:r w:rsidR="00E14005">
        <w:t>üldise tooteohutuse määruse</w:t>
      </w:r>
      <w:r w:rsidR="00AC0407">
        <w:t>s sätestatud mõistetega.</w:t>
      </w:r>
    </w:p>
    <w:p w14:paraId="1F88F4EC" w14:textId="77777777" w:rsidR="00595364" w:rsidRDefault="00595364" w:rsidP="002320A2">
      <w:pPr>
        <w:pStyle w:val="Default"/>
        <w:jc w:val="both"/>
      </w:pPr>
    </w:p>
    <w:p w14:paraId="3C82DA94" w14:textId="7A16B0AC" w:rsidR="00595364" w:rsidRDefault="0020502A" w:rsidP="002320A2">
      <w:pPr>
        <w:pStyle w:val="Default"/>
        <w:jc w:val="both"/>
      </w:pPr>
      <w:r>
        <w:t>Muudatustega ü</w:t>
      </w:r>
      <w:r w:rsidR="00595364">
        <w:t xml:space="preserve">hendatakse </w:t>
      </w:r>
      <w:proofErr w:type="spellStart"/>
      <w:r w:rsidR="00595364">
        <w:t>TNVS</w:t>
      </w:r>
      <w:r w:rsidR="00AC0407">
        <w:t>i</w:t>
      </w:r>
      <w:proofErr w:type="spellEnd"/>
      <w:r w:rsidR="00595364">
        <w:t xml:space="preserve"> § 3 l</w:t>
      </w:r>
      <w:r w:rsidR="00E469A6">
        <w:t xml:space="preserve">õiked </w:t>
      </w:r>
      <w:r w:rsidR="00595364">
        <w:t xml:space="preserve">1 ja 2, </w:t>
      </w:r>
      <w:r w:rsidR="00AC0407">
        <w:t>millest</w:t>
      </w:r>
      <w:r w:rsidR="00595364">
        <w:t xml:space="preserve"> esimene ütleb, mis on harmoneeritud toode</w:t>
      </w:r>
      <w:r w:rsidR="00AC0407">
        <w:t>,</w:t>
      </w:r>
      <w:r w:rsidR="00595364">
        <w:t xml:space="preserve"> ja teine</w:t>
      </w:r>
      <w:r w:rsidR="00AC0328">
        <w:t xml:space="preserve"> seda</w:t>
      </w:r>
      <w:r w:rsidR="00595364">
        <w:t>, mis on harmoneerimata toode. Kuna mõlemad mõisted on edaspidi sisustatud otsekohalduva</w:t>
      </w:r>
      <w:r w:rsidR="00331377">
        <w:t>te</w:t>
      </w:r>
      <w:r w:rsidR="00595364">
        <w:t xml:space="preserve"> ELi määrustega, tuuakse mõisted üh</w:t>
      </w:r>
      <w:r w:rsidR="00AC0407">
        <w:t>t</w:t>
      </w:r>
      <w:r w:rsidR="00595364">
        <w:t>e lõi</w:t>
      </w:r>
      <w:r w:rsidR="00AC0407">
        <w:t>k</w:t>
      </w:r>
      <w:r w:rsidR="00595364">
        <w:t xml:space="preserve">u ning </w:t>
      </w:r>
      <w:r w:rsidR="00AC0328">
        <w:t>nende</w:t>
      </w:r>
      <w:r w:rsidR="00595364">
        <w:t xml:space="preserve"> sisustamisel tehakse viide asjakohastele ELi määrustele.</w:t>
      </w:r>
    </w:p>
    <w:p w14:paraId="0902A08C" w14:textId="77777777" w:rsidR="00CD6A0C" w:rsidRDefault="00CD6A0C" w:rsidP="002320A2">
      <w:pPr>
        <w:pStyle w:val="Default"/>
        <w:jc w:val="both"/>
      </w:pPr>
    </w:p>
    <w:p w14:paraId="44AE2252" w14:textId="52146350" w:rsidR="00595364" w:rsidRDefault="00CD6A0C" w:rsidP="002320A2">
      <w:pPr>
        <w:pStyle w:val="Default"/>
        <w:jc w:val="both"/>
      </w:pPr>
      <w:r>
        <w:t xml:space="preserve">Teiseks </w:t>
      </w:r>
      <w:r w:rsidR="00F30B07">
        <w:t xml:space="preserve">tunnistatakse kehtetuks </w:t>
      </w:r>
      <w:proofErr w:type="spellStart"/>
      <w:r>
        <w:t>TNVS</w:t>
      </w:r>
      <w:r w:rsidR="00AC0407">
        <w:t>i</w:t>
      </w:r>
      <w:proofErr w:type="spellEnd"/>
      <w:r>
        <w:t xml:space="preserve"> § 3 l</w:t>
      </w:r>
      <w:r w:rsidR="00E469A6">
        <w:t>õiked</w:t>
      </w:r>
      <w:r>
        <w:t xml:space="preserve"> 3 ja 4</w:t>
      </w:r>
      <w:r w:rsidR="00AC0407">
        <w:t xml:space="preserve">. </w:t>
      </w:r>
      <w:r w:rsidR="00AC0328">
        <w:t>L</w:t>
      </w:r>
      <w:r w:rsidR="00106206">
        <w:t>õige 3</w:t>
      </w:r>
      <w:r>
        <w:t xml:space="preserve"> ütleb, et toote nõuded ei kohaldu antiikesemetele</w:t>
      </w:r>
      <w:r w:rsidR="00AC0407">
        <w:t>,</w:t>
      </w:r>
      <w:r>
        <w:t xml:space="preserve"> ning </w:t>
      </w:r>
      <w:r w:rsidR="00106206">
        <w:t>lõige 4</w:t>
      </w:r>
      <w:r>
        <w:t xml:space="preserve">, et teatud juhtudel </w:t>
      </w:r>
      <w:r w:rsidR="00F44AF6">
        <w:t>ehk olukor</w:t>
      </w:r>
      <w:r w:rsidR="00AC0407">
        <w:t>ras</w:t>
      </w:r>
      <w:r w:rsidR="00F44AF6">
        <w:t>, kus tarbija</w:t>
      </w:r>
      <w:r w:rsidR="00AC0407">
        <w:t>le</w:t>
      </w:r>
      <w:r w:rsidR="00F44AF6">
        <w:t xml:space="preserve"> on sellest </w:t>
      </w:r>
      <w:r w:rsidR="00AC0407">
        <w:t>varem teatatud</w:t>
      </w:r>
      <w:r w:rsidR="00F44AF6">
        <w:t xml:space="preserve">, </w:t>
      </w:r>
      <w:r>
        <w:t xml:space="preserve">ei kohaldu toote nõuded remonti </w:t>
      </w:r>
      <w:r w:rsidR="00AC0407">
        <w:t>ega</w:t>
      </w:r>
      <w:r>
        <w:t xml:space="preserve"> taastamist vajavale tootele. Sama asja ütle</w:t>
      </w:r>
      <w:r w:rsidR="00AC0407">
        <w:t xml:space="preserve">vad </w:t>
      </w:r>
      <w:r>
        <w:t xml:space="preserve">ka </w:t>
      </w:r>
      <w:r w:rsidR="00A00C95">
        <w:t>üldise tooteohutuse määruse</w:t>
      </w:r>
      <w:r>
        <w:t xml:space="preserve"> </w:t>
      </w:r>
      <w:r w:rsidR="000F1AC1">
        <w:t>artik</w:t>
      </w:r>
      <w:r w:rsidR="00A00C95">
        <w:t>li</w:t>
      </w:r>
      <w:r>
        <w:t xml:space="preserve"> 2 l</w:t>
      </w:r>
      <w:r w:rsidR="00AC0407">
        <w:t>õike</w:t>
      </w:r>
      <w:r>
        <w:t xml:space="preserve"> </w:t>
      </w:r>
      <w:r w:rsidR="00B52160">
        <w:t>2</w:t>
      </w:r>
      <w:r>
        <w:t xml:space="preserve"> p</w:t>
      </w:r>
      <w:r w:rsidR="00AC0407">
        <w:t>unkt</w:t>
      </w:r>
      <w:r w:rsidR="00B52160">
        <w:t xml:space="preserve"> i (antiikesemed) ja </w:t>
      </w:r>
      <w:r w:rsidR="000F1AC1">
        <w:t>artik</w:t>
      </w:r>
      <w:r w:rsidR="00AC0407">
        <w:t>li</w:t>
      </w:r>
      <w:r w:rsidR="00B52160">
        <w:t xml:space="preserve"> 2 l</w:t>
      </w:r>
      <w:r w:rsidR="00AC0407">
        <w:t>õige</w:t>
      </w:r>
      <w:r w:rsidR="00B52160">
        <w:t xml:space="preserve"> 3 (parandamist või taastamist vajavad tooted).</w:t>
      </w:r>
    </w:p>
    <w:p w14:paraId="2AB2F4A9" w14:textId="77777777" w:rsidR="002E25C5" w:rsidRDefault="002E25C5" w:rsidP="002320A2">
      <w:pPr>
        <w:pStyle w:val="Default"/>
        <w:jc w:val="both"/>
      </w:pPr>
    </w:p>
    <w:p w14:paraId="50EEF77F" w14:textId="68102543" w:rsidR="002E25C5" w:rsidRPr="002E25C5" w:rsidRDefault="002E25C5" w:rsidP="002320A2">
      <w:pPr>
        <w:pStyle w:val="Pealkiri2"/>
        <w:numPr>
          <w:ilvl w:val="2"/>
          <w:numId w:val="5"/>
        </w:numPr>
        <w:spacing w:before="0" w:line="240" w:lineRule="auto"/>
        <w:ind w:left="709"/>
        <w:jc w:val="both"/>
        <w:rPr>
          <w:rFonts w:ascii="Times New Roman" w:hAnsi="Times New Roman" w:cs="Times New Roman"/>
          <w:color w:val="auto"/>
          <w:sz w:val="24"/>
          <w:szCs w:val="24"/>
        </w:rPr>
      </w:pPr>
      <w:r w:rsidRPr="002E25C5">
        <w:rPr>
          <w:rFonts w:ascii="Times New Roman" w:hAnsi="Times New Roman" w:cs="Times New Roman"/>
          <w:color w:val="auto"/>
          <w:sz w:val="24"/>
          <w:szCs w:val="24"/>
        </w:rPr>
        <w:t>Mõisted (</w:t>
      </w:r>
      <w:proofErr w:type="spellStart"/>
      <w:r w:rsidRPr="002E25C5">
        <w:rPr>
          <w:rFonts w:ascii="Times New Roman" w:hAnsi="Times New Roman" w:cs="Times New Roman"/>
          <w:color w:val="auto"/>
          <w:sz w:val="24"/>
          <w:szCs w:val="24"/>
        </w:rPr>
        <w:t>TNVS</w:t>
      </w:r>
      <w:r w:rsidR="004A7A50">
        <w:rPr>
          <w:rFonts w:ascii="Times New Roman" w:hAnsi="Times New Roman" w:cs="Times New Roman"/>
          <w:color w:val="auto"/>
          <w:sz w:val="24"/>
          <w:szCs w:val="24"/>
        </w:rPr>
        <w:t>i</w:t>
      </w:r>
      <w:proofErr w:type="spellEnd"/>
      <w:r w:rsidRPr="002E25C5">
        <w:rPr>
          <w:rFonts w:ascii="Times New Roman" w:hAnsi="Times New Roman" w:cs="Times New Roman"/>
          <w:color w:val="auto"/>
          <w:sz w:val="24"/>
          <w:szCs w:val="24"/>
        </w:rPr>
        <w:t xml:space="preserve"> § 4)</w:t>
      </w:r>
    </w:p>
    <w:p w14:paraId="4BFAADCC" w14:textId="77777777" w:rsidR="003C2554" w:rsidRDefault="003C2554" w:rsidP="002320A2">
      <w:pPr>
        <w:pStyle w:val="Default"/>
        <w:jc w:val="both"/>
      </w:pPr>
    </w:p>
    <w:p w14:paraId="2006A849" w14:textId="4797E416" w:rsidR="002E25C5" w:rsidRDefault="002E25C5" w:rsidP="002320A2">
      <w:pPr>
        <w:pStyle w:val="Default"/>
        <w:jc w:val="both"/>
      </w:pPr>
      <w:r w:rsidRPr="002E25C5">
        <w:rPr>
          <w:b/>
          <w:bCs/>
        </w:rPr>
        <w:t xml:space="preserve">Eelnõu § 1 punktiga </w:t>
      </w:r>
      <w:r w:rsidR="00C474EB">
        <w:rPr>
          <w:b/>
          <w:bCs/>
        </w:rPr>
        <w:t>3</w:t>
      </w:r>
      <w:r>
        <w:t xml:space="preserve"> lisatakse </w:t>
      </w:r>
      <w:proofErr w:type="spellStart"/>
      <w:r w:rsidR="00FB660B">
        <w:t>TNVS</w:t>
      </w:r>
      <w:r w:rsidR="00AC0407">
        <w:t>i</w:t>
      </w:r>
      <w:proofErr w:type="spellEnd"/>
      <w:r w:rsidR="00FB660B">
        <w:t xml:space="preserve"> § 4 lõikesse 2 </w:t>
      </w:r>
      <w:r>
        <w:t>viide üldise tooteohutuse määrusele.</w:t>
      </w:r>
    </w:p>
    <w:p w14:paraId="3527345A" w14:textId="77777777" w:rsidR="002E25C5" w:rsidRDefault="002E25C5" w:rsidP="002320A2">
      <w:pPr>
        <w:pStyle w:val="Default"/>
        <w:jc w:val="both"/>
      </w:pPr>
    </w:p>
    <w:p w14:paraId="51FC3579" w14:textId="07EC4031" w:rsidR="002E25C5" w:rsidRDefault="00AC0407" w:rsidP="002320A2">
      <w:pPr>
        <w:pStyle w:val="Default"/>
        <w:jc w:val="both"/>
      </w:pPr>
      <w:r>
        <w:t>T</w:t>
      </w:r>
      <w:r w:rsidR="00A90CCD">
        <w:t xml:space="preserve">äiendus on vajalik, </w:t>
      </w:r>
      <w:r>
        <w:t>sest</w:t>
      </w:r>
      <w:r w:rsidR="00A90CCD">
        <w:t xml:space="preserve"> eelnõu kasutab </w:t>
      </w:r>
      <w:r w:rsidR="00FA4EA0">
        <w:t>ettevõtjate üldiste kohustuste sätestamisel (</w:t>
      </w:r>
      <w:proofErr w:type="spellStart"/>
      <w:r w:rsidR="00FA4EA0">
        <w:t>TNVSi</w:t>
      </w:r>
      <w:proofErr w:type="spellEnd"/>
      <w:r w:rsidR="00FA4EA0">
        <w:t xml:space="preserve"> 2.</w:t>
      </w:r>
      <w:r w:rsidR="00962D12">
        <w:t> </w:t>
      </w:r>
      <w:r w:rsidR="00FA4EA0">
        <w:t xml:space="preserve">peatüki 2. jagu) </w:t>
      </w:r>
      <w:r w:rsidR="00A90CCD">
        <w:t>üldise tooteohutuse määruse mõisteid</w:t>
      </w:r>
      <w:r>
        <w:t>,</w:t>
      </w:r>
      <w:r w:rsidR="00A90CCD">
        <w:t xml:space="preserve"> nagu </w:t>
      </w:r>
      <w:r w:rsidR="00A90CCD" w:rsidRPr="004A2309">
        <w:rPr>
          <w:i/>
          <w:iCs/>
        </w:rPr>
        <w:t>ettevõtja</w:t>
      </w:r>
      <w:r w:rsidR="00A90CCD">
        <w:t xml:space="preserve"> ning </w:t>
      </w:r>
      <w:r w:rsidR="00A90CCD" w:rsidRPr="004A2309">
        <w:rPr>
          <w:i/>
          <w:iCs/>
        </w:rPr>
        <w:t>internetipõhise</w:t>
      </w:r>
      <w:r w:rsidR="00A90CCD">
        <w:t xml:space="preserve"> </w:t>
      </w:r>
      <w:r w:rsidR="00A90CCD" w:rsidRPr="004A2309">
        <w:rPr>
          <w:i/>
          <w:iCs/>
        </w:rPr>
        <w:t>kauplemiskoha pakkuja</w:t>
      </w:r>
      <w:r w:rsidR="00A90CCD">
        <w:t>.</w:t>
      </w:r>
    </w:p>
    <w:p w14:paraId="2F4E6313" w14:textId="77777777" w:rsidR="00A90CCD" w:rsidRDefault="00A90CCD" w:rsidP="002320A2">
      <w:pPr>
        <w:pStyle w:val="Default"/>
        <w:jc w:val="both"/>
      </w:pPr>
    </w:p>
    <w:p w14:paraId="42F91B3F" w14:textId="2923F495" w:rsidR="00FA4EA0" w:rsidRDefault="00FA4EA0" w:rsidP="002320A2">
      <w:pPr>
        <w:pStyle w:val="Default"/>
        <w:jc w:val="both"/>
      </w:pPr>
      <w:r>
        <w:t>Üldise tooteohutuse määruse artik</w:t>
      </w:r>
      <w:r w:rsidR="00AC0407">
        <w:t>li</w:t>
      </w:r>
      <w:r>
        <w:t xml:space="preserve"> 3 punkti 13 kohaselt on ettevõtja tootja, volitatud esindaja, importija, levitaja, tellimuste täitmise teenuse osutaja või mõni muu füüsiline või juriidiline isik, kes peab kooskõlas </w:t>
      </w:r>
      <w:r w:rsidR="00AC0407">
        <w:t xml:space="preserve">selle </w:t>
      </w:r>
      <w:r>
        <w:t xml:space="preserve">määrusega täitma kohustusi, mis on seotud toodete tootmise ja </w:t>
      </w:r>
      <w:r w:rsidR="00AC0407">
        <w:t>nende</w:t>
      </w:r>
      <w:r>
        <w:t xml:space="preserve"> turul kättesaadavaks tegemisega.</w:t>
      </w:r>
    </w:p>
    <w:p w14:paraId="3C05FD56" w14:textId="77777777" w:rsidR="000B7D40" w:rsidRDefault="000B7D40" w:rsidP="002320A2">
      <w:pPr>
        <w:pStyle w:val="Default"/>
        <w:jc w:val="both"/>
      </w:pPr>
    </w:p>
    <w:p w14:paraId="2085C95D" w14:textId="617936CD" w:rsidR="002E25C5" w:rsidRDefault="000B7D40" w:rsidP="002320A2">
      <w:pPr>
        <w:pStyle w:val="Default"/>
        <w:jc w:val="both"/>
      </w:pPr>
      <w:r>
        <w:t>Üldise tooteohutuse määruse artik</w:t>
      </w:r>
      <w:r w:rsidR="00AC0407">
        <w:t>li</w:t>
      </w:r>
      <w:r>
        <w:t xml:space="preserve"> 3 punkti 14 kohaselt on </w:t>
      </w:r>
      <w:r w:rsidRPr="000B7D40">
        <w:t xml:space="preserve">internetipõhise kauplemiskoha pakkuja vahendusteenuse osutaja, kes kasutab veebiliidest, mis võimaldab tarbijatel sõlmida kauplejatega </w:t>
      </w:r>
      <w:proofErr w:type="spellStart"/>
      <w:r w:rsidRPr="000B7D40">
        <w:t>kauglepinguid</w:t>
      </w:r>
      <w:proofErr w:type="spellEnd"/>
      <w:r w:rsidRPr="000B7D40">
        <w:t xml:space="preserve"> toodete müügiks</w:t>
      </w:r>
      <w:r>
        <w:t>.</w:t>
      </w:r>
    </w:p>
    <w:p w14:paraId="605C011B" w14:textId="77777777" w:rsidR="00DC5926" w:rsidRDefault="00DC5926" w:rsidP="002320A2">
      <w:pPr>
        <w:pStyle w:val="Default"/>
        <w:jc w:val="both"/>
      </w:pPr>
    </w:p>
    <w:p w14:paraId="24E199EC" w14:textId="68B5945F" w:rsidR="009E6B15" w:rsidRPr="009E6B15" w:rsidRDefault="009E6B15" w:rsidP="002320A2">
      <w:pPr>
        <w:pStyle w:val="Pealkiri2"/>
        <w:numPr>
          <w:ilvl w:val="2"/>
          <w:numId w:val="5"/>
        </w:numPr>
        <w:spacing w:before="0" w:line="240" w:lineRule="auto"/>
        <w:jc w:val="both"/>
        <w:rPr>
          <w:rFonts w:ascii="Times New Roman" w:hAnsi="Times New Roman" w:cs="Times New Roman"/>
          <w:color w:val="auto"/>
          <w:sz w:val="24"/>
          <w:szCs w:val="24"/>
        </w:rPr>
      </w:pPr>
      <w:r w:rsidRPr="009E6B15">
        <w:rPr>
          <w:rFonts w:ascii="Times New Roman" w:hAnsi="Times New Roman" w:cs="Times New Roman"/>
          <w:color w:val="auto"/>
          <w:sz w:val="24"/>
          <w:szCs w:val="24"/>
        </w:rPr>
        <w:t>Volitusnorm üldise tooteohutuse direktiivi kohaste Euroopa Komisjoni otsuste rakendamiseks (</w:t>
      </w:r>
      <w:proofErr w:type="spellStart"/>
      <w:r w:rsidRPr="009E6B15">
        <w:rPr>
          <w:rFonts w:ascii="Times New Roman" w:hAnsi="Times New Roman" w:cs="Times New Roman"/>
          <w:color w:val="auto"/>
          <w:sz w:val="24"/>
          <w:szCs w:val="24"/>
        </w:rPr>
        <w:t>TNVS</w:t>
      </w:r>
      <w:r w:rsidR="004A7A50">
        <w:rPr>
          <w:rFonts w:ascii="Times New Roman" w:hAnsi="Times New Roman" w:cs="Times New Roman"/>
          <w:color w:val="auto"/>
          <w:sz w:val="24"/>
          <w:szCs w:val="24"/>
        </w:rPr>
        <w:t>i</w:t>
      </w:r>
      <w:proofErr w:type="spellEnd"/>
      <w:r w:rsidRPr="009E6B15">
        <w:rPr>
          <w:rFonts w:ascii="Times New Roman" w:hAnsi="Times New Roman" w:cs="Times New Roman"/>
          <w:color w:val="auto"/>
          <w:sz w:val="24"/>
          <w:szCs w:val="24"/>
        </w:rPr>
        <w:t xml:space="preserve"> § 5 lg 7)</w:t>
      </w:r>
    </w:p>
    <w:p w14:paraId="4CC4A223" w14:textId="77777777" w:rsidR="009E6B15" w:rsidRDefault="009E6B15" w:rsidP="002320A2">
      <w:pPr>
        <w:pStyle w:val="Default"/>
        <w:jc w:val="both"/>
      </w:pPr>
    </w:p>
    <w:p w14:paraId="31F3897E" w14:textId="79C4773F" w:rsidR="00D60E95" w:rsidRDefault="0058688A" w:rsidP="002320A2">
      <w:pPr>
        <w:pStyle w:val="Default"/>
        <w:jc w:val="both"/>
      </w:pPr>
      <w:r w:rsidRPr="005C3229">
        <w:rPr>
          <w:b/>
          <w:bCs/>
        </w:rPr>
        <w:t>Eelnõu § 1 punkti</w:t>
      </w:r>
      <w:r>
        <w:rPr>
          <w:b/>
          <w:bCs/>
        </w:rPr>
        <w:t xml:space="preserve">ga </w:t>
      </w:r>
      <w:r w:rsidRPr="004A7A50">
        <w:rPr>
          <w:b/>
          <w:bCs/>
        </w:rPr>
        <w:t>2</w:t>
      </w:r>
      <w:r>
        <w:rPr>
          <w:b/>
          <w:bCs/>
        </w:rPr>
        <w:t xml:space="preserve"> </w:t>
      </w:r>
      <w:r w:rsidR="00F30B07">
        <w:t xml:space="preserve">tunnistatakse kehtetuks </w:t>
      </w:r>
      <w:proofErr w:type="spellStart"/>
      <w:r w:rsidR="009E6B15">
        <w:t>TNVS</w:t>
      </w:r>
      <w:r w:rsidR="00AC0407">
        <w:t>i</w:t>
      </w:r>
      <w:proofErr w:type="spellEnd"/>
      <w:r w:rsidR="009E6B15">
        <w:t xml:space="preserve"> § 5 l</w:t>
      </w:r>
      <w:r w:rsidR="00182825">
        <w:t>õi</w:t>
      </w:r>
      <w:r w:rsidR="00152A89">
        <w:t>ge</w:t>
      </w:r>
      <w:r w:rsidR="009E6B15">
        <w:t xml:space="preserve"> 7</w:t>
      </w:r>
      <w:r w:rsidR="00152A89">
        <w:t>, mis sätestab</w:t>
      </w:r>
      <w:r w:rsidR="009E6B15">
        <w:t xml:space="preserve"> volitusnorm</w:t>
      </w:r>
      <w:r w:rsidR="00152A89">
        <w:t>i</w:t>
      </w:r>
      <w:r w:rsidR="009E6B15">
        <w:t>, mis võimaldab valdkonna eest vastutaval ministril kehtestada määrusega too</w:t>
      </w:r>
      <w:r w:rsidR="00AC0407">
        <w:t>tele lisa</w:t>
      </w:r>
      <w:r w:rsidR="009E6B15">
        <w:t xml:space="preserve">nõudeid olukorras, kus Euroopa Komisjon on </w:t>
      </w:r>
      <w:r w:rsidR="00C90CF6">
        <w:t xml:space="preserve">juba </w:t>
      </w:r>
      <w:r w:rsidR="009E6B15">
        <w:t>üldise tooteohutuse direktiivi alusel vastu võtnud täpsustavaid otsuseid.</w:t>
      </w:r>
    </w:p>
    <w:p w14:paraId="65CEC3F5" w14:textId="77777777" w:rsidR="00D60E95" w:rsidRDefault="00D60E95" w:rsidP="002320A2">
      <w:pPr>
        <w:pStyle w:val="Default"/>
        <w:jc w:val="both"/>
      </w:pPr>
    </w:p>
    <w:p w14:paraId="1CD2CD7D" w14:textId="18230877" w:rsidR="00D60E95" w:rsidRDefault="009E6B15" w:rsidP="002320A2">
      <w:pPr>
        <w:pStyle w:val="Default"/>
        <w:jc w:val="both"/>
      </w:pPr>
      <w:r>
        <w:t xml:space="preserve">Muudatus </w:t>
      </w:r>
      <w:r w:rsidR="00152A89">
        <w:t>loob</w:t>
      </w:r>
      <w:r>
        <w:t xml:space="preserve"> õigusselgus</w:t>
      </w:r>
      <w:r w:rsidR="00152A89">
        <w:t>e,</w:t>
      </w:r>
      <w:r>
        <w:t xml:space="preserve"> </w:t>
      </w:r>
      <w:r w:rsidR="005F782D">
        <w:t>toomata</w:t>
      </w:r>
      <w:r>
        <w:t xml:space="preserve"> kaasa sisulisi muutusi, </w:t>
      </w:r>
      <w:r w:rsidR="00152A89">
        <w:t>sest</w:t>
      </w:r>
      <w:r>
        <w:t xml:space="preserve"> edaspidi on Euroopa Komisjoni sellekohased otsused </w:t>
      </w:r>
      <w:r w:rsidR="004E4FCC">
        <w:t>üldise tooteohutuse määruse</w:t>
      </w:r>
      <w:r w:rsidR="00D60E95">
        <w:t xml:space="preserve"> </w:t>
      </w:r>
      <w:r w:rsidR="00BA4C8F">
        <w:t xml:space="preserve">alusel </w:t>
      </w:r>
      <w:r>
        <w:t>otsekohalduvad ja seega ei nõua eraldi rii</w:t>
      </w:r>
      <w:r w:rsidR="00152A89">
        <w:t>gisisest</w:t>
      </w:r>
      <w:r>
        <w:t xml:space="preserve"> ülevõtmist.</w:t>
      </w:r>
    </w:p>
    <w:p w14:paraId="590E3B80" w14:textId="77777777" w:rsidR="00D60E95" w:rsidRDefault="00D60E95" w:rsidP="002320A2">
      <w:pPr>
        <w:pStyle w:val="Default"/>
        <w:jc w:val="both"/>
      </w:pPr>
    </w:p>
    <w:p w14:paraId="77AB1E9D" w14:textId="630ED833" w:rsidR="00D60E95" w:rsidRDefault="004E4FCC" w:rsidP="002320A2">
      <w:pPr>
        <w:pStyle w:val="Default"/>
        <w:jc w:val="both"/>
      </w:pPr>
      <w:r>
        <w:lastRenderedPageBreak/>
        <w:t>Üldise tooteohutuse määruse</w:t>
      </w:r>
      <w:r w:rsidR="00D60E95">
        <w:t xml:space="preserve"> art</w:t>
      </w:r>
      <w:r w:rsidR="000F1AC1">
        <w:t>ik</w:t>
      </w:r>
      <w:r w:rsidR="005F782D">
        <w:t>li</w:t>
      </w:r>
      <w:r w:rsidR="00D60E95">
        <w:t xml:space="preserve"> 28 </w:t>
      </w:r>
      <w:r w:rsidR="005F782D">
        <w:t>kohaselt võib</w:t>
      </w:r>
      <w:r w:rsidR="00D60E95">
        <w:t xml:space="preserve"> Euroopa Komisjon</w:t>
      </w:r>
      <w:r w:rsidR="005F782D">
        <w:t>, kui ta</w:t>
      </w:r>
      <w:r w:rsidR="00D60E95">
        <w:t xml:space="preserve"> saab teada tootest või mõnest tootekategooriast või -rühmast, mis kätkeb tõsist riski tarbijate tervisele ja kaitstusele, omal algatusel või liikmesriikide taotlusel võtta rakendusaktidega asjakohaseid meetmeid, mis on kohandatud olukorra tõsidusele ja kiireloomulisusele, kui:</w:t>
      </w:r>
    </w:p>
    <w:p w14:paraId="049A09DF" w14:textId="74EA654A" w:rsidR="00D60E95" w:rsidRDefault="00C90CF6" w:rsidP="004A2309">
      <w:pPr>
        <w:pStyle w:val="Default"/>
        <w:jc w:val="both"/>
      </w:pPr>
      <w:r>
        <w:t xml:space="preserve">1) </w:t>
      </w:r>
      <w:r w:rsidR="00D60E95">
        <w:t xml:space="preserve">riskiga ei saa tegeleda toote, tootekategooria või -rühma ohutuse probleemi olemuse tõttu </w:t>
      </w:r>
      <w:r>
        <w:t>sellele</w:t>
      </w:r>
      <w:r w:rsidR="00D60E95">
        <w:t xml:space="preserve"> toote</w:t>
      </w:r>
      <w:r>
        <w:t>le</w:t>
      </w:r>
      <w:r w:rsidR="00D60E95">
        <w:t xml:space="preserve"> kohaldatavas liidu eriomases õigusvaldkonnas ette nähtud mõnes muus menetluses viisil, mis vastab juhtumi tõsidusele ja kiireloomulisusele</w:t>
      </w:r>
      <w:r>
        <w:t>;</w:t>
      </w:r>
    </w:p>
    <w:p w14:paraId="7AEEDB61" w14:textId="0E1579E9" w:rsidR="00D60E95" w:rsidRDefault="00C90CF6" w:rsidP="004A2309">
      <w:pPr>
        <w:pStyle w:val="Default"/>
        <w:jc w:val="both"/>
      </w:pPr>
      <w:r>
        <w:t>2)</w:t>
      </w:r>
      <w:r w:rsidR="002320A2">
        <w:t xml:space="preserve"> </w:t>
      </w:r>
      <w:r w:rsidR="00D60E95">
        <w:t>riski saab tulemuslikult kõrvaldada ainult liidu tasandil kohaldatavate asjakohaste meetmetega, et tagada tarbijate tervise ja kaitstuse järjekindel ja kõrge tase ning siseturu nõuetekohane toimimine.</w:t>
      </w:r>
    </w:p>
    <w:p w14:paraId="4304CDB9" w14:textId="77777777" w:rsidR="00D60E95" w:rsidRDefault="00D60E95" w:rsidP="002320A2">
      <w:pPr>
        <w:pStyle w:val="Default"/>
        <w:jc w:val="both"/>
      </w:pPr>
    </w:p>
    <w:p w14:paraId="38631226" w14:textId="6D3CD1F4" w:rsidR="00D60E95" w:rsidRDefault="00D60E95" w:rsidP="002320A2">
      <w:pPr>
        <w:pStyle w:val="Default"/>
        <w:jc w:val="both"/>
      </w:pPr>
      <w:r>
        <w:t xml:space="preserve">Nende </w:t>
      </w:r>
      <w:r w:rsidR="00C90CF6">
        <w:t>vahendite</w:t>
      </w:r>
      <w:r>
        <w:t xml:space="preserve"> hulgas võivad olla meetmed, millega keelatakse, peatatakse või piiratakse selliste toodete turule laskmine või turul kättesaadavaks tegemine või sätestatakse nende vastavushindamise või turustamise eritingimused, et tagada tarbijate kaitstuse kõrge tase.</w:t>
      </w:r>
    </w:p>
    <w:p w14:paraId="2DD8460A" w14:textId="77777777" w:rsidR="00D60E95" w:rsidRDefault="00D60E95" w:rsidP="002320A2">
      <w:pPr>
        <w:pStyle w:val="Default"/>
        <w:jc w:val="both"/>
      </w:pPr>
    </w:p>
    <w:p w14:paraId="44FB0447" w14:textId="0B6F96B4" w:rsidR="001A5B31" w:rsidRDefault="001A5B31" w:rsidP="002320A2">
      <w:pPr>
        <w:pStyle w:val="Default"/>
        <w:jc w:val="both"/>
      </w:pPr>
      <w:proofErr w:type="spellStart"/>
      <w:r>
        <w:t>TNVS</w:t>
      </w:r>
      <w:r w:rsidR="005F782D">
        <w:t>i</w:t>
      </w:r>
      <w:proofErr w:type="spellEnd"/>
      <w:r>
        <w:t xml:space="preserve"> § 5 l</w:t>
      </w:r>
      <w:r w:rsidR="005F782D">
        <w:t>õike</w:t>
      </w:r>
      <w:r>
        <w:t xml:space="preserve"> 7 alusel </w:t>
      </w:r>
      <w:r w:rsidR="005F782D">
        <w:t xml:space="preserve">on </w:t>
      </w:r>
      <w:r>
        <w:t>majandus- ja kommunikatsiooniminist</w:t>
      </w:r>
      <w:r w:rsidR="005F782D">
        <w:t>e</w:t>
      </w:r>
      <w:r>
        <w:t>r</w:t>
      </w:r>
      <w:r w:rsidR="005F782D">
        <w:t xml:space="preserve"> 2010. aastal </w:t>
      </w:r>
      <w:r w:rsidR="006904C4">
        <w:t xml:space="preserve">kehtestanud </w:t>
      </w:r>
      <w:r>
        <w:t>määrus</w:t>
      </w:r>
      <w:r w:rsidR="005F782D">
        <w:t>e</w:t>
      </w:r>
      <w:r>
        <w:t xml:space="preserve"> </w:t>
      </w:r>
      <w:r w:rsidR="00FC7EFE">
        <w:t>„T</w:t>
      </w:r>
      <w:r w:rsidRPr="001A5B31">
        <w:t>ulemasina ohutusnõuded ja nõuetele vastavuse tõendamine</w:t>
      </w:r>
      <w:r w:rsidR="00FC7EFE">
        <w:t>“</w:t>
      </w:r>
      <w:r>
        <w:rPr>
          <w:rStyle w:val="Allmrkuseviide"/>
        </w:rPr>
        <w:footnoteReference w:id="10"/>
      </w:r>
      <w:r>
        <w:t>.</w:t>
      </w:r>
      <w:r w:rsidR="0011256F">
        <w:t xml:space="preserve"> </w:t>
      </w:r>
      <w:r w:rsidR="005F782D">
        <w:t>Selle</w:t>
      </w:r>
      <w:r w:rsidR="0011256F">
        <w:t xml:space="preserve"> määruse aluseks on Euroopa Komisjoni </w:t>
      </w:r>
      <w:r w:rsidR="003D2E95">
        <w:t>2007.</w:t>
      </w:r>
      <w:r w:rsidR="005F782D">
        <w:t xml:space="preserve"> </w:t>
      </w:r>
      <w:r w:rsidR="003D2E95">
        <w:t>a otsus, mille kehtivust on aja jooksul pikendatud mit</w:t>
      </w:r>
      <w:r w:rsidR="005F782D">
        <w:t>u</w:t>
      </w:r>
      <w:r w:rsidR="003D2E95">
        <w:t xml:space="preserve"> kord</w:t>
      </w:r>
      <w:r w:rsidR="005F782D">
        <w:t xml:space="preserve">a, kuid </w:t>
      </w:r>
      <w:r w:rsidR="004A7A50">
        <w:t xml:space="preserve">mis </w:t>
      </w:r>
      <w:r w:rsidR="003D2E95">
        <w:t>kaotas siiski kehtivuse 2017.</w:t>
      </w:r>
      <w:r w:rsidR="005F782D">
        <w:t xml:space="preserve"> </w:t>
      </w:r>
      <w:r w:rsidR="003D2E95">
        <w:t xml:space="preserve">a, </w:t>
      </w:r>
      <w:r w:rsidR="005F782D">
        <w:t>sest</w:t>
      </w:r>
      <w:r w:rsidR="003D2E95">
        <w:t xml:space="preserve"> ELi vastav</w:t>
      </w:r>
      <w:r w:rsidR="00EA1D00">
        <w:t>a</w:t>
      </w:r>
      <w:r w:rsidR="003D2E95">
        <w:t xml:space="preserve">sisulise standardi jõustumisega kadus vajadus </w:t>
      </w:r>
      <w:r w:rsidR="00EA1D00">
        <w:t xml:space="preserve">sellise </w:t>
      </w:r>
      <w:r w:rsidR="003D2E95">
        <w:t>otsuse järele.</w:t>
      </w:r>
      <w:r w:rsidR="003D2E95">
        <w:rPr>
          <w:rStyle w:val="Allmrkuseviide"/>
        </w:rPr>
        <w:footnoteReference w:id="11"/>
      </w:r>
      <w:r w:rsidR="003D2E95">
        <w:t xml:space="preserve"> </w:t>
      </w:r>
      <w:proofErr w:type="spellStart"/>
      <w:r w:rsidR="003D2E95">
        <w:t>TNVS</w:t>
      </w:r>
      <w:r w:rsidR="005F782D">
        <w:t>ist</w:t>
      </w:r>
      <w:proofErr w:type="spellEnd"/>
      <w:r w:rsidR="003D2E95">
        <w:t xml:space="preserve"> </w:t>
      </w:r>
      <w:r w:rsidR="005F782D">
        <w:t>v</w:t>
      </w:r>
      <w:r w:rsidR="003D2E95">
        <w:t xml:space="preserve">olitusnormi </w:t>
      </w:r>
      <w:r w:rsidR="005F782D">
        <w:t>väljajätmisel</w:t>
      </w:r>
      <w:r w:rsidR="003D2E95">
        <w:t xml:space="preserve"> </w:t>
      </w:r>
      <w:r w:rsidR="0093369B">
        <w:t xml:space="preserve">muutub </w:t>
      </w:r>
      <w:r w:rsidR="003D2E95">
        <w:t>sama</w:t>
      </w:r>
      <w:r w:rsidR="005F782D">
        <w:t xml:space="preserve">l </w:t>
      </w:r>
      <w:r w:rsidR="003D2E95">
        <w:t>a</w:t>
      </w:r>
      <w:r w:rsidR="005F782D">
        <w:t>jal</w:t>
      </w:r>
      <w:r w:rsidR="003D2E95">
        <w:t xml:space="preserve"> ka </w:t>
      </w:r>
      <w:r w:rsidR="0093369B">
        <w:t xml:space="preserve">kehtetuks </w:t>
      </w:r>
      <w:r w:rsidR="003D2E95">
        <w:t>viid</w:t>
      </w:r>
      <w:r w:rsidR="005F782D">
        <w:t>a</w:t>
      </w:r>
      <w:r w:rsidR="003D2E95">
        <w:t xml:space="preserve">tud </w:t>
      </w:r>
      <w:r w:rsidR="005F782D">
        <w:t>r</w:t>
      </w:r>
      <w:r w:rsidR="003D2E95">
        <w:t>ii</w:t>
      </w:r>
      <w:r w:rsidR="005F782D">
        <w:t>gisisene</w:t>
      </w:r>
      <w:r w:rsidR="003D2E95">
        <w:t xml:space="preserve"> määrus</w:t>
      </w:r>
      <w:r w:rsidR="00080256">
        <w:t>.</w:t>
      </w:r>
    </w:p>
    <w:p w14:paraId="75EEBB86" w14:textId="77777777" w:rsidR="00E440E4" w:rsidRDefault="00E440E4" w:rsidP="002320A2">
      <w:pPr>
        <w:pStyle w:val="Default"/>
        <w:jc w:val="both"/>
      </w:pPr>
    </w:p>
    <w:p w14:paraId="3DCD19B6" w14:textId="64EA13C2" w:rsidR="00E440E4" w:rsidRPr="00E440E4" w:rsidRDefault="00E440E4" w:rsidP="002320A2">
      <w:pPr>
        <w:pStyle w:val="Pealkiri2"/>
        <w:numPr>
          <w:ilvl w:val="2"/>
          <w:numId w:val="5"/>
        </w:numPr>
        <w:spacing w:before="0" w:line="240" w:lineRule="auto"/>
        <w:jc w:val="both"/>
        <w:rPr>
          <w:rFonts w:ascii="Times New Roman" w:hAnsi="Times New Roman" w:cs="Times New Roman"/>
          <w:color w:val="auto"/>
          <w:sz w:val="24"/>
          <w:szCs w:val="24"/>
        </w:rPr>
      </w:pPr>
      <w:r w:rsidRPr="00E440E4">
        <w:rPr>
          <w:rFonts w:ascii="Times New Roman" w:hAnsi="Times New Roman" w:cs="Times New Roman"/>
          <w:color w:val="auto"/>
          <w:sz w:val="24"/>
          <w:szCs w:val="24"/>
        </w:rPr>
        <w:t>Ohutuse eeldamine ja hindamine (</w:t>
      </w:r>
      <w:proofErr w:type="spellStart"/>
      <w:r w:rsidRPr="00E440E4">
        <w:rPr>
          <w:rFonts w:ascii="Times New Roman" w:hAnsi="Times New Roman" w:cs="Times New Roman"/>
          <w:color w:val="auto"/>
          <w:sz w:val="24"/>
          <w:szCs w:val="24"/>
        </w:rPr>
        <w:t>TNVS</w:t>
      </w:r>
      <w:r w:rsidR="00564E29">
        <w:rPr>
          <w:rFonts w:ascii="Times New Roman" w:hAnsi="Times New Roman" w:cs="Times New Roman"/>
          <w:color w:val="auto"/>
          <w:sz w:val="24"/>
          <w:szCs w:val="24"/>
        </w:rPr>
        <w:t>i</w:t>
      </w:r>
      <w:proofErr w:type="spellEnd"/>
      <w:r w:rsidRPr="00E440E4">
        <w:rPr>
          <w:rFonts w:ascii="Times New Roman" w:hAnsi="Times New Roman" w:cs="Times New Roman"/>
          <w:color w:val="auto"/>
          <w:sz w:val="24"/>
          <w:szCs w:val="24"/>
        </w:rPr>
        <w:t xml:space="preserve"> §</w:t>
      </w:r>
      <w:r w:rsidR="0037617F">
        <w:rPr>
          <w:rFonts w:ascii="Times New Roman" w:hAnsi="Times New Roman" w:cs="Times New Roman"/>
          <w:color w:val="auto"/>
          <w:sz w:val="24"/>
          <w:szCs w:val="24"/>
        </w:rPr>
        <w:t>-d</w:t>
      </w:r>
      <w:r w:rsidRPr="00E440E4">
        <w:rPr>
          <w:rFonts w:ascii="Times New Roman" w:hAnsi="Times New Roman" w:cs="Times New Roman"/>
          <w:color w:val="auto"/>
          <w:sz w:val="24"/>
          <w:szCs w:val="24"/>
        </w:rPr>
        <w:t xml:space="preserve"> 6</w:t>
      </w:r>
      <w:r w:rsidR="005D5225">
        <w:t>–</w:t>
      </w:r>
      <w:r w:rsidR="00353B59">
        <w:rPr>
          <w:rFonts w:ascii="Times New Roman" w:hAnsi="Times New Roman" w:cs="Times New Roman"/>
          <w:color w:val="auto"/>
          <w:sz w:val="24"/>
          <w:szCs w:val="24"/>
        </w:rPr>
        <w:t>8</w:t>
      </w:r>
      <w:r w:rsidRPr="00E440E4">
        <w:rPr>
          <w:rFonts w:ascii="Times New Roman" w:hAnsi="Times New Roman" w:cs="Times New Roman"/>
          <w:color w:val="auto"/>
          <w:sz w:val="24"/>
          <w:szCs w:val="24"/>
        </w:rPr>
        <w:t>)</w:t>
      </w:r>
    </w:p>
    <w:p w14:paraId="755774F8" w14:textId="77777777" w:rsidR="00E440E4" w:rsidRDefault="00E440E4" w:rsidP="002320A2">
      <w:pPr>
        <w:pStyle w:val="Default"/>
        <w:jc w:val="both"/>
      </w:pPr>
    </w:p>
    <w:p w14:paraId="5F42DB33" w14:textId="139EABB0" w:rsidR="004E7A79" w:rsidRDefault="00182825" w:rsidP="002320A2">
      <w:pPr>
        <w:pStyle w:val="Default"/>
        <w:jc w:val="both"/>
      </w:pPr>
      <w:r w:rsidRPr="005C3229">
        <w:rPr>
          <w:b/>
          <w:bCs/>
        </w:rPr>
        <w:t>Eelnõu § 1 punkti</w:t>
      </w:r>
      <w:r>
        <w:rPr>
          <w:b/>
          <w:bCs/>
        </w:rPr>
        <w:t xml:space="preserve">dega 2 ja </w:t>
      </w:r>
      <w:r w:rsidR="008269B7">
        <w:rPr>
          <w:b/>
          <w:bCs/>
        </w:rPr>
        <w:t>4</w:t>
      </w:r>
      <w:r>
        <w:rPr>
          <w:b/>
          <w:bCs/>
        </w:rPr>
        <w:t xml:space="preserve"> </w:t>
      </w:r>
      <w:r w:rsidRPr="00182825">
        <w:t>m</w:t>
      </w:r>
      <w:r w:rsidR="004E7A79">
        <w:t xml:space="preserve">uudetakse </w:t>
      </w:r>
      <w:proofErr w:type="spellStart"/>
      <w:r w:rsidR="004E7A79">
        <w:t>TNVS</w:t>
      </w:r>
      <w:r w:rsidR="00080256">
        <w:t>i</w:t>
      </w:r>
      <w:proofErr w:type="spellEnd"/>
      <w:r w:rsidR="004E7A79">
        <w:t xml:space="preserve"> § 6 l</w:t>
      </w:r>
      <w:r w:rsidR="00BA5185">
        <w:t>õiget</w:t>
      </w:r>
      <w:r w:rsidR="004E7A79">
        <w:t xml:space="preserve"> 3</w:t>
      </w:r>
      <w:r w:rsidR="006B0E34">
        <w:t xml:space="preserve"> (ohutuse eeldamine)</w:t>
      </w:r>
      <w:r w:rsidR="004E7A79">
        <w:t xml:space="preserve"> ning </w:t>
      </w:r>
      <w:r w:rsidR="006904C4">
        <w:t>tunnistatakse kehtetuks</w:t>
      </w:r>
      <w:r w:rsidR="004E7A79">
        <w:t xml:space="preserve"> §-d 7</w:t>
      </w:r>
      <w:r w:rsidR="00080256">
        <w:t xml:space="preserve"> ja </w:t>
      </w:r>
      <w:r w:rsidR="00353B59">
        <w:t>8</w:t>
      </w:r>
      <w:r w:rsidR="006B0E34">
        <w:t xml:space="preserve"> (ohutuse kindlaksmääramine ja eksitava välimusega ohtlik toode)</w:t>
      </w:r>
      <w:r w:rsidR="004E7A79">
        <w:t>.</w:t>
      </w:r>
      <w:r w:rsidR="002320A2">
        <w:t xml:space="preserve"> </w:t>
      </w:r>
      <w:r w:rsidR="004E7A79">
        <w:t xml:space="preserve">Muudatused </w:t>
      </w:r>
      <w:r w:rsidR="00080256">
        <w:t>loovad</w:t>
      </w:r>
      <w:r w:rsidR="004E7A79">
        <w:t xml:space="preserve"> õigusselgus</w:t>
      </w:r>
      <w:r w:rsidR="00080256">
        <w:t>e, toomata</w:t>
      </w:r>
      <w:r w:rsidR="004E7A79">
        <w:t xml:space="preserve"> kaasa sisulisi muutusi, </w:t>
      </w:r>
      <w:r w:rsidR="00080256">
        <w:t>sest</w:t>
      </w:r>
      <w:r w:rsidR="004E7A79">
        <w:t xml:space="preserve"> muudatustega asendatakse </w:t>
      </w:r>
      <w:r w:rsidR="00C7287F">
        <w:t xml:space="preserve">harmoneerimata toodete ohutuse hindamise eeldused </w:t>
      </w:r>
      <w:r w:rsidR="00424E8C" w:rsidRPr="002320A2">
        <w:t>üldise tooteohutuse määruse</w:t>
      </w:r>
      <w:r w:rsidR="00C7287F" w:rsidRPr="002320A2">
        <w:t xml:space="preserve"> nõuetega.</w:t>
      </w:r>
    </w:p>
    <w:p w14:paraId="775F68A2" w14:textId="77777777" w:rsidR="00C7287F" w:rsidRDefault="00C7287F" w:rsidP="002320A2">
      <w:pPr>
        <w:pStyle w:val="Default"/>
        <w:jc w:val="both"/>
      </w:pPr>
    </w:p>
    <w:p w14:paraId="03BD1D40" w14:textId="1FD7B91D" w:rsidR="00046044" w:rsidRDefault="00F138A7" w:rsidP="002320A2">
      <w:pPr>
        <w:pStyle w:val="Default"/>
        <w:jc w:val="both"/>
      </w:pPr>
      <w:proofErr w:type="spellStart"/>
      <w:r>
        <w:t>TNVS</w:t>
      </w:r>
      <w:r w:rsidR="00080256">
        <w:t>i</w:t>
      </w:r>
      <w:proofErr w:type="spellEnd"/>
      <w:r>
        <w:t xml:space="preserve"> § 6 lõikesse 3 lisatakse viide </w:t>
      </w:r>
      <w:r w:rsidR="00424E8C">
        <w:t>üldise tooteohutuse määruse</w:t>
      </w:r>
      <w:r>
        <w:t xml:space="preserve"> </w:t>
      </w:r>
      <w:r w:rsidR="002D4287">
        <w:t>artiklitele 6</w:t>
      </w:r>
      <w:r w:rsidR="00080256">
        <w:t>–</w:t>
      </w:r>
      <w:r w:rsidR="002D4287">
        <w:t>8</w:t>
      </w:r>
      <w:r>
        <w:t>, mis reguleerivad</w:t>
      </w:r>
      <w:r w:rsidR="002D4287">
        <w:t xml:space="preserve"> edaspidi</w:t>
      </w:r>
      <w:r>
        <w:t xml:space="preserve"> toote ohutuse</w:t>
      </w:r>
      <w:r w:rsidR="002D4287">
        <w:t xml:space="preserve"> hindamise kriteeriume </w:t>
      </w:r>
      <w:r w:rsidR="00353B59">
        <w:t>ning</w:t>
      </w:r>
      <w:r w:rsidR="002D4287">
        <w:t xml:space="preserve"> ohutuse eeldamis</w:t>
      </w:r>
      <w:r w:rsidR="00353B59">
        <w:t>e tingimusi.</w:t>
      </w:r>
    </w:p>
    <w:p w14:paraId="74054283" w14:textId="77777777" w:rsidR="00046044" w:rsidRDefault="00046044" w:rsidP="002320A2">
      <w:pPr>
        <w:pStyle w:val="Default"/>
        <w:jc w:val="both"/>
      </w:pPr>
    </w:p>
    <w:p w14:paraId="269F2F4A" w14:textId="6B0AEE8D" w:rsidR="00353B59" w:rsidRDefault="00573FA7" w:rsidP="002320A2">
      <w:pPr>
        <w:pStyle w:val="Default"/>
        <w:jc w:val="both"/>
      </w:pPr>
      <w:r>
        <w:t xml:space="preserve">Üldjoontes tuleb ohutust eeldada olukorras, kus toode vastab mõnele </w:t>
      </w:r>
      <w:r w:rsidR="006B0E34">
        <w:t xml:space="preserve">ELi õigusaktile, </w:t>
      </w:r>
      <w:r>
        <w:t xml:space="preserve">Euroopa standardile või </w:t>
      </w:r>
      <w:r w:rsidR="006B0E34">
        <w:t xml:space="preserve">Euroopa </w:t>
      </w:r>
      <w:r>
        <w:t>standardi puudumise</w:t>
      </w:r>
      <w:r w:rsidR="00080256">
        <w:t xml:space="preserve"> korra</w:t>
      </w:r>
      <w:r>
        <w:t>l rii</w:t>
      </w:r>
      <w:r w:rsidR="00080256">
        <w:t>gisisestele</w:t>
      </w:r>
      <w:r>
        <w:t xml:space="preserve"> tervisekaitse- või ohutusnõuetele</w:t>
      </w:r>
      <w:r w:rsidR="003805A5">
        <w:t xml:space="preserve"> (</w:t>
      </w:r>
      <w:r w:rsidR="00046044">
        <w:t>üldise tooteohutuse määruse</w:t>
      </w:r>
      <w:r w:rsidR="003805A5">
        <w:t xml:space="preserve"> art</w:t>
      </w:r>
      <w:r w:rsidR="000F1AC1">
        <w:t>ikkel</w:t>
      </w:r>
      <w:r w:rsidR="003805A5">
        <w:t xml:space="preserve"> 7)</w:t>
      </w:r>
      <w:r>
        <w:t xml:space="preserve">. </w:t>
      </w:r>
      <w:r w:rsidR="00080256">
        <w:t>K</w:t>
      </w:r>
      <w:r>
        <w:t xml:space="preserve">ui selliseid standardeid </w:t>
      </w:r>
      <w:r w:rsidR="00080256">
        <w:t>ega</w:t>
      </w:r>
      <w:r>
        <w:t xml:space="preserve"> riiklikke nõudeid ei ole, tuleb ohutuse hindamisel arvestada toote omadusi, sh </w:t>
      </w:r>
      <w:r w:rsidR="009102E2">
        <w:t xml:space="preserve">(eksitavat)välimust, </w:t>
      </w:r>
      <w:r w:rsidRPr="00573FA7">
        <w:t>disainilahendus</w:t>
      </w:r>
      <w:r>
        <w:t>t</w:t>
      </w:r>
      <w:r w:rsidRPr="00573FA7">
        <w:t>, koostis</w:t>
      </w:r>
      <w:r>
        <w:t>t</w:t>
      </w:r>
      <w:r w:rsidRPr="00573FA7">
        <w:t>, pakend</w:t>
      </w:r>
      <w:r>
        <w:t xml:space="preserve">it, </w:t>
      </w:r>
      <w:proofErr w:type="spellStart"/>
      <w:r>
        <w:t>küberturvalisuse</w:t>
      </w:r>
      <w:proofErr w:type="spellEnd"/>
      <w:r>
        <w:t xml:space="preserve"> omadusi</w:t>
      </w:r>
      <w:r w:rsidRPr="00573FA7">
        <w:t xml:space="preserve"> ning kokkupanekujuhend</w:t>
      </w:r>
      <w:r>
        <w:t>it</w:t>
      </w:r>
      <w:r w:rsidRPr="00573FA7">
        <w:t xml:space="preserve"> ning asjakohastel juhtudel paigaldus-, kasutus- ja hooldusjuhendi</w:t>
      </w:r>
      <w:r>
        <w:t>t</w:t>
      </w:r>
      <w:r w:rsidR="003805A5">
        <w:t xml:space="preserve"> (</w:t>
      </w:r>
      <w:r w:rsidR="00046044">
        <w:t xml:space="preserve">üldise tooteohutuse määruse </w:t>
      </w:r>
      <w:r w:rsidR="003805A5">
        <w:t>art</w:t>
      </w:r>
      <w:r w:rsidR="000F1AC1">
        <w:t>ikkel</w:t>
      </w:r>
      <w:r w:rsidR="003805A5">
        <w:t xml:space="preserve"> 6)</w:t>
      </w:r>
      <w:r>
        <w:t xml:space="preserve">. </w:t>
      </w:r>
      <w:r w:rsidR="000F1AC1">
        <w:t>Hinnata tuleb ka toote</w:t>
      </w:r>
      <w:r>
        <w:t xml:space="preserve"> </w:t>
      </w:r>
      <w:r w:rsidRPr="00573FA7">
        <w:t>esitlusviis</w:t>
      </w:r>
      <w:r>
        <w:t>i</w:t>
      </w:r>
      <w:r w:rsidRPr="00573FA7">
        <w:t>, märgistus</w:t>
      </w:r>
      <w:r>
        <w:t>t</w:t>
      </w:r>
      <w:r w:rsidRPr="00573FA7">
        <w:t>, hoiatus</w:t>
      </w:r>
      <w:r>
        <w:t>i</w:t>
      </w:r>
      <w:r w:rsidRPr="00573FA7">
        <w:t xml:space="preserve"> ja juhise</w:t>
      </w:r>
      <w:r>
        <w:t>id</w:t>
      </w:r>
      <w:r w:rsidRPr="00573FA7">
        <w:t xml:space="preserve"> toote ohutuks kasutamiseks</w:t>
      </w:r>
      <w:r w:rsidR="000F1AC1">
        <w:t xml:space="preserve"> ning</w:t>
      </w:r>
      <w:r>
        <w:t xml:space="preserve"> </w:t>
      </w:r>
      <w:r w:rsidRPr="00573FA7">
        <w:t>toodet kasutavate tarbijate kategooria</w:t>
      </w:r>
      <w:r w:rsidR="009C2B8E">
        <w:t>i</w:t>
      </w:r>
      <w:r w:rsidRPr="00573FA7">
        <w:t xml:space="preserve">d, hinnates </w:t>
      </w:r>
      <w:r w:rsidR="00080256" w:rsidRPr="00573FA7">
        <w:t xml:space="preserve">eelkõige </w:t>
      </w:r>
      <w:r w:rsidRPr="00573FA7">
        <w:t>riske haavatavatele tarbijatele, nagu lapsed, eakad ja puudega inimesed</w:t>
      </w:r>
      <w:r>
        <w:t>.</w:t>
      </w:r>
      <w:r w:rsidR="003805A5">
        <w:t xml:space="preserve"> Euroopa standardite või riiklike nõuete puudumise</w:t>
      </w:r>
      <w:r w:rsidR="00080256">
        <w:t xml:space="preserve"> korra</w:t>
      </w:r>
      <w:r w:rsidR="003805A5">
        <w:t>l tuleb ohutuse hindamisel võimaluse</w:t>
      </w:r>
      <w:r w:rsidR="00564E29">
        <w:t xml:space="preserve"> korra</w:t>
      </w:r>
      <w:r w:rsidR="003805A5">
        <w:t>l lähtuda ka muudest kui Euroopa standarditest</w:t>
      </w:r>
      <w:r w:rsidR="00080256">
        <w:t>,</w:t>
      </w:r>
      <w:r w:rsidR="003805A5">
        <w:t xml:space="preserve"> n</w:t>
      </w:r>
      <w:r w:rsidR="00080256">
        <w:t>äiteks</w:t>
      </w:r>
      <w:r w:rsidR="003805A5">
        <w:t xml:space="preserve"> rahvusvahelis</w:t>
      </w:r>
      <w:r w:rsidR="00080256">
        <w:t>test</w:t>
      </w:r>
      <w:r w:rsidR="003805A5">
        <w:t xml:space="preserve"> või riiklik</w:t>
      </w:r>
      <w:r w:rsidR="00080256">
        <w:t>est</w:t>
      </w:r>
      <w:r w:rsidR="003805A5">
        <w:t xml:space="preserve"> standardi</w:t>
      </w:r>
      <w:r w:rsidR="00080256">
        <w:t>test</w:t>
      </w:r>
      <w:r w:rsidR="003805A5">
        <w:t xml:space="preserve"> või Euroopa Komisjoni sellekohas</w:t>
      </w:r>
      <w:r w:rsidR="00080256">
        <w:t>test</w:t>
      </w:r>
      <w:r w:rsidR="003805A5">
        <w:t xml:space="preserve"> soovitus</w:t>
      </w:r>
      <w:r w:rsidR="00080256">
        <w:t>test</w:t>
      </w:r>
      <w:r w:rsidR="003805A5">
        <w:t xml:space="preserve"> või suunis</w:t>
      </w:r>
      <w:r w:rsidR="00080256">
        <w:t>test</w:t>
      </w:r>
      <w:r w:rsidR="003805A5">
        <w:t>. Samuti võib lähtuda ka rahvusvahelistest lepingutest, vabatahtlikest sertifitseerimissüsteemidest, tunnustatud teadusasutuste ja eksper</w:t>
      </w:r>
      <w:r w:rsidR="00080256">
        <w:t xml:space="preserve">tide </w:t>
      </w:r>
      <w:r w:rsidR="003805A5">
        <w:t xml:space="preserve">arvamustest, tööstusharu hea tava reeglitest, tarbija põhjendatud ootustest ohutuse suhtes </w:t>
      </w:r>
      <w:r w:rsidR="00046044">
        <w:t>(üldise tooteohutuse määruse artikkel 8)</w:t>
      </w:r>
      <w:r w:rsidR="003805A5">
        <w:t>.</w:t>
      </w:r>
    </w:p>
    <w:p w14:paraId="5F585131" w14:textId="77777777" w:rsidR="00AF0F3F" w:rsidRDefault="00AF0F3F" w:rsidP="002320A2">
      <w:pPr>
        <w:pStyle w:val="Default"/>
        <w:jc w:val="both"/>
      </w:pPr>
    </w:p>
    <w:p w14:paraId="578F2C6B" w14:textId="39BFECC6" w:rsidR="00AF0F3F" w:rsidRPr="00AA210D" w:rsidRDefault="00AA210D" w:rsidP="002320A2">
      <w:pPr>
        <w:pStyle w:val="Pealkiri2"/>
        <w:numPr>
          <w:ilvl w:val="2"/>
          <w:numId w:val="5"/>
        </w:numPr>
        <w:spacing w:before="0" w:line="240" w:lineRule="auto"/>
        <w:jc w:val="both"/>
        <w:rPr>
          <w:rFonts w:ascii="Times New Roman" w:hAnsi="Times New Roman" w:cs="Times New Roman"/>
          <w:color w:val="auto"/>
          <w:sz w:val="24"/>
          <w:szCs w:val="24"/>
        </w:rPr>
      </w:pPr>
      <w:r w:rsidRPr="00AA210D">
        <w:rPr>
          <w:rFonts w:ascii="Times New Roman" w:hAnsi="Times New Roman" w:cs="Times New Roman"/>
          <w:color w:val="auto"/>
          <w:sz w:val="24"/>
          <w:szCs w:val="24"/>
        </w:rPr>
        <w:t>Toote kontaktpunkt (</w:t>
      </w:r>
      <w:proofErr w:type="spellStart"/>
      <w:r w:rsidR="00A9354B">
        <w:rPr>
          <w:rFonts w:ascii="Times New Roman" w:hAnsi="Times New Roman" w:cs="Times New Roman"/>
          <w:color w:val="auto"/>
          <w:sz w:val="24"/>
          <w:szCs w:val="24"/>
        </w:rPr>
        <w:t>TNVS</w:t>
      </w:r>
      <w:r w:rsidR="00564E29">
        <w:rPr>
          <w:rFonts w:ascii="Times New Roman" w:hAnsi="Times New Roman" w:cs="Times New Roman"/>
          <w:color w:val="auto"/>
          <w:sz w:val="24"/>
          <w:szCs w:val="24"/>
        </w:rPr>
        <w:t>i</w:t>
      </w:r>
      <w:proofErr w:type="spellEnd"/>
      <w:r w:rsidR="00A9354B">
        <w:rPr>
          <w:rFonts w:ascii="Times New Roman" w:hAnsi="Times New Roman" w:cs="Times New Roman"/>
          <w:color w:val="auto"/>
          <w:sz w:val="24"/>
          <w:szCs w:val="24"/>
        </w:rPr>
        <w:t xml:space="preserve"> </w:t>
      </w:r>
      <w:r w:rsidRPr="00AA210D">
        <w:rPr>
          <w:rFonts w:ascii="Times New Roman" w:hAnsi="Times New Roman" w:cs="Times New Roman"/>
          <w:color w:val="auto"/>
          <w:sz w:val="24"/>
          <w:szCs w:val="24"/>
        </w:rPr>
        <w:t>§ 10)</w:t>
      </w:r>
    </w:p>
    <w:p w14:paraId="05C43609" w14:textId="77777777" w:rsidR="00AF0F3F" w:rsidRDefault="00AF0F3F" w:rsidP="002320A2">
      <w:pPr>
        <w:pStyle w:val="Default"/>
        <w:jc w:val="both"/>
      </w:pPr>
    </w:p>
    <w:p w14:paraId="76DBDAD3" w14:textId="583ACA4F" w:rsidR="00AA210D" w:rsidRDefault="00634ADF" w:rsidP="002320A2">
      <w:pPr>
        <w:pStyle w:val="Default"/>
        <w:jc w:val="both"/>
      </w:pPr>
      <w:r w:rsidRPr="005C3229">
        <w:rPr>
          <w:b/>
          <w:bCs/>
        </w:rPr>
        <w:t>Eelnõu § 1 punkti</w:t>
      </w:r>
      <w:r>
        <w:rPr>
          <w:b/>
          <w:bCs/>
        </w:rPr>
        <w:t xml:space="preserve">dega </w:t>
      </w:r>
      <w:r w:rsidR="008269B7">
        <w:rPr>
          <w:b/>
          <w:bCs/>
        </w:rPr>
        <w:t>5</w:t>
      </w:r>
      <w:r>
        <w:rPr>
          <w:b/>
          <w:bCs/>
        </w:rPr>
        <w:t xml:space="preserve"> ja </w:t>
      </w:r>
      <w:r w:rsidR="008269B7">
        <w:rPr>
          <w:b/>
          <w:bCs/>
        </w:rPr>
        <w:t>6</w:t>
      </w:r>
      <w:r>
        <w:rPr>
          <w:b/>
          <w:bCs/>
        </w:rPr>
        <w:t xml:space="preserve"> </w:t>
      </w:r>
      <w:r>
        <w:t xml:space="preserve">täiendatakse </w:t>
      </w:r>
      <w:proofErr w:type="spellStart"/>
      <w:r w:rsidR="00AA210D">
        <w:t>TNVS</w:t>
      </w:r>
      <w:r w:rsidR="002320A2">
        <w:t>i</w:t>
      </w:r>
      <w:proofErr w:type="spellEnd"/>
      <w:r w:rsidR="00AA210D">
        <w:t xml:space="preserve"> § 10 lõikeid 1 ja 2 viitega </w:t>
      </w:r>
      <w:r w:rsidR="001E4B57">
        <w:t>üldise tooteohutuse määrusele</w:t>
      </w:r>
      <w:r w:rsidR="00AA210D">
        <w:t>.</w:t>
      </w:r>
      <w:r w:rsidR="002320A2">
        <w:t xml:space="preserve"> </w:t>
      </w:r>
      <w:r w:rsidR="00AA210D">
        <w:t>Muudatus</w:t>
      </w:r>
      <w:r w:rsidR="00510820">
        <w:t>ed</w:t>
      </w:r>
      <w:r w:rsidR="00AA210D">
        <w:t xml:space="preserve"> </w:t>
      </w:r>
      <w:r w:rsidR="002320A2">
        <w:t>loovad</w:t>
      </w:r>
      <w:r w:rsidR="00AA210D">
        <w:t xml:space="preserve"> õigusselgus</w:t>
      </w:r>
      <w:r w:rsidR="002320A2">
        <w:t>e, toomata</w:t>
      </w:r>
      <w:r w:rsidR="00AA210D">
        <w:t xml:space="preserve"> kaasa sisulisi muutusi, </w:t>
      </w:r>
      <w:r w:rsidR="002320A2">
        <w:t>sest</w:t>
      </w:r>
      <w:r w:rsidR="00AA210D">
        <w:t xml:space="preserve"> </w:t>
      </w:r>
      <w:r w:rsidR="0097652E">
        <w:t xml:space="preserve">kohustus </w:t>
      </w:r>
      <w:r w:rsidR="00AA210D">
        <w:t xml:space="preserve">anda ettevõtjatele teavet kehtivate nõuete kohta tuleb otse </w:t>
      </w:r>
      <w:r w:rsidR="001E4B57">
        <w:t>üldise tooteohutuse määrusest</w:t>
      </w:r>
      <w:r w:rsidR="00AA210D">
        <w:t xml:space="preserve"> (art</w:t>
      </w:r>
      <w:r w:rsidR="00EF0F4C">
        <w:t>ik</w:t>
      </w:r>
      <w:r w:rsidR="002320A2">
        <w:t>li</w:t>
      </w:r>
      <w:r w:rsidR="00AA210D">
        <w:t xml:space="preserve"> 17 l</w:t>
      </w:r>
      <w:r w:rsidR="0097652E">
        <w:t>õige</w:t>
      </w:r>
      <w:r w:rsidR="00AA210D">
        <w:t xml:space="preserve"> 2). Eestis on toote kontaktpunktiks määratud </w:t>
      </w:r>
      <w:proofErr w:type="spellStart"/>
      <w:r w:rsidR="00AA210D">
        <w:t>TNVS</w:t>
      </w:r>
      <w:r w:rsidR="002320A2">
        <w:t>i</w:t>
      </w:r>
      <w:proofErr w:type="spellEnd"/>
      <w:r w:rsidR="00AA210D">
        <w:t xml:space="preserve"> § 10 l</w:t>
      </w:r>
      <w:r w:rsidR="00BD646B">
        <w:t>õike</w:t>
      </w:r>
      <w:r w:rsidR="00AA210D">
        <w:t xml:space="preserve"> 2 kohaselt Tarbijakaitse ja Tehnilise Järelevalve Amet.</w:t>
      </w:r>
    </w:p>
    <w:p w14:paraId="621DA50E" w14:textId="77777777" w:rsidR="006A1FD7" w:rsidRDefault="006A1FD7" w:rsidP="002320A2">
      <w:pPr>
        <w:pStyle w:val="Default"/>
        <w:jc w:val="both"/>
      </w:pPr>
    </w:p>
    <w:p w14:paraId="2EFAE8C3" w14:textId="78E7CD30" w:rsidR="006A1FD7" w:rsidRDefault="00B2773D" w:rsidP="002320A2">
      <w:pPr>
        <w:pStyle w:val="Default"/>
        <w:jc w:val="both"/>
      </w:pPr>
      <w:r>
        <w:t xml:space="preserve">Toodete kontaktpunkt annab ettevõtjatele infot toodetele kehtestatud tehniliste normide ja vastastikuse tunnustamise põhimõtte kohaldamise kohta. Toodete kontaktpunktid vastavad päringutele </w:t>
      </w:r>
      <w:r w:rsidR="002320A2">
        <w:t>15</w:t>
      </w:r>
      <w:r>
        <w:t xml:space="preserve"> tööpäeva jooksul</w:t>
      </w:r>
      <w:r w:rsidR="002320A2">
        <w:t xml:space="preserve"> </w:t>
      </w:r>
      <w:r w:rsidR="00153836">
        <w:t xml:space="preserve">ning </w:t>
      </w:r>
      <w:r w:rsidR="002320A2">
        <w:t>tasu</w:t>
      </w:r>
      <w:r w:rsidR="00153836">
        <w:t>ta</w:t>
      </w:r>
      <w:r>
        <w:t>. Eesti toodete kontaktpunktiga saab ühendust võtta vabas vormis eesti ja inglise keeles e-posti aadressil pcp@ttja.ee.</w:t>
      </w:r>
      <w:r w:rsidR="00DD1D05">
        <w:rPr>
          <w:rStyle w:val="Allmrkuseviide"/>
        </w:rPr>
        <w:footnoteReference w:id="12"/>
      </w:r>
    </w:p>
    <w:p w14:paraId="0BFEA25E" w14:textId="77777777" w:rsidR="00DC5926" w:rsidRDefault="00DC5926" w:rsidP="002320A2">
      <w:pPr>
        <w:pStyle w:val="Default"/>
        <w:jc w:val="both"/>
      </w:pPr>
    </w:p>
    <w:p w14:paraId="386FBC6F" w14:textId="13553F23" w:rsidR="00B2773D" w:rsidRPr="00262766" w:rsidRDefault="00A9354B" w:rsidP="002320A2">
      <w:pPr>
        <w:pStyle w:val="Pealkiri2"/>
        <w:numPr>
          <w:ilvl w:val="2"/>
          <w:numId w:val="5"/>
        </w:numPr>
        <w:spacing w:before="0" w:line="240" w:lineRule="auto"/>
        <w:jc w:val="both"/>
        <w:rPr>
          <w:rFonts w:ascii="Times New Roman" w:hAnsi="Times New Roman" w:cs="Times New Roman"/>
          <w:color w:val="auto"/>
          <w:sz w:val="24"/>
          <w:szCs w:val="24"/>
        </w:rPr>
      </w:pPr>
      <w:r w:rsidRPr="00262766">
        <w:rPr>
          <w:rFonts w:ascii="Times New Roman" w:hAnsi="Times New Roman" w:cs="Times New Roman"/>
          <w:color w:val="auto"/>
          <w:sz w:val="24"/>
          <w:szCs w:val="24"/>
        </w:rPr>
        <w:t xml:space="preserve">Ettevõtjate </w:t>
      </w:r>
      <w:r w:rsidR="00C46A49" w:rsidRPr="00C46A49">
        <w:rPr>
          <w:rFonts w:ascii="Times New Roman" w:hAnsi="Times New Roman" w:cs="Times New Roman"/>
          <w:color w:val="auto"/>
          <w:sz w:val="24"/>
          <w:szCs w:val="24"/>
        </w:rPr>
        <w:t>ja internetipõhiste kauplemiskohtade pakkujate</w:t>
      </w:r>
      <w:r w:rsidR="00C46A49" w:rsidRPr="00262766">
        <w:rPr>
          <w:rFonts w:ascii="Times New Roman" w:hAnsi="Times New Roman" w:cs="Times New Roman"/>
          <w:color w:val="auto"/>
          <w:sz w:val="24"/>
          <w:szCs w:val="24"/>
        </w:rPr>
        <w:t xml:space="preserve"> </w:t>
      </w:r>
      <w:r w:rsidRPr="00262766">
        <w:rPr>
          <w:rFonts w:ascii="Times New Roman" w:hAnsi="Times New Roman" w:cs="Times New Roman"/>
          <w:color w:val="auto"/>
          <w:sz w:val="24"/>
          <w:szCs w:val="24"/>
        </w:rPr>
        <w:t>üldised kohustused (</w:t>
      </w:r>
      <w:proofErr w:type="spellStart"/>
      <w:r w:rsidRPr="00262766">
        <w:rPr>
          <w:rFonts w:ascii="Times New Roman" w:hAnsi="Times New Roman" w:cs="Times New Roman"/>
          <w:color w:val="auto"/>
          <w:sz w:val="24"/>
          <w:szCs w:val="24"/>
        </w:rPr>
        <w:t>TNVS</w:t>
      </w:r>
      <w:r w:rsidR="00564E29">
        <w:rPr>
          <w:rFonts w:ascii="Times New Roman" w:hAnsi="Times New Roman" w:cs="Times New Roman"/>
          <w:color w:val="auto"/>
          <w:sz w:val="24"/>
          <w:szCs w:val="24"/>
        </w:rPr>
        <w:t>i</w:t>
      </w:r>
      <w:proofErr w:type="spellEnd"/>
      <w:r w:rsidRPr="00262766">
        <w:rPr>
          <w:rFonts w:ascii="Times New Roman" w:hAnsi="Times New Roman" w:cs="Times New Roman"/>
          <w:color w:val="auto"/>
          <w:sz w:val="24"/>
          <w:szCs w:val="24"/>
        </w:rPr>
        <w:t xml:space="preserve"> §</w:t>
      </w:r>
      <w:r w:rsidR="00807C26">
        <w:rPr>
          <w:rFonts w:ascii="Times New Roman" w:hAnsi="Times New Roman" w:cs="Times New Roman"/>
          <w:color w:val="auto"/>
          <w:sz w:val="24"/>
          <w:szCs w:val="24"/>
        </w:rPr>
        <w:t>-d</w:t>
      </w:r>
      <w:r w:rsidRPr="00262766">
        <w:rPr>
          <w:rFonts w:ascii="Times New Roman" w:hAnsi="Times New Roman" w:cs="Times New Roman"/>
          <w:color w:val="auto"/>
          <w:sz w:val="24"/>
          <w:szCs w:val="24"/>
        </w:rPr>
        <w:t xml:space="preserve"> 11</w:t>
      </w:r>
      <w:r w:rsidR="002320A2">
        <w:t>–</w:t>
      </w:r>
      <w:r w:rsidRPr="00262766">
        <w:rPr>
          <w:rFonts w:ascii="Times New Roman" w:hAnsi="Times New Roman" w:cs="Times New Roman"/>
          <w:color w:val="auto"/>
          <w:sz w:val="24"/>
          <w:szCs w:val="24"/>
        </w:rPr>
        <w:t>13)</w:t>
      </w:r>
    </w:p>
    <w:p w14:paraId="0541E3C0" w14:textId="77777777" w:rsidR="00A9354B" w:rsidRDefault="00A9354B" w:rsidP="002320A2">
      <w:pPr>
        <w:pStyle w:val="Default"/>
        <w:jc w:val="both"/>
      </w:pPr>
    </w:p>
    <w:p w14:paraId="7FE958F8" w14:textId="38AFAFF2" w:rsidR="00262766" w:rsidRDefault="005F203F" w:rsidP="002320A2">
      <w:pPr>
        <w:pStyle w:val="Default"/>
        <w:jc w:val="both"/>
      </w:pPr>
      <w:r w:rsidRPr="005C3229">
        <w:rPr>
          <w:b/>
          <w:bCs/>
        </w:rPr>
        <w:t>Eelnõu § 1 punkti</w:t>
      </w:r>
      <w:r w:rsidR="00100B1D">
        <w:rPr>
          <w:b/>
          <w:bCs/>
        </w:rPr>
        <w:t>de</w:t>
      </w:r>
      <w:r>
        <w:rPr>
          <w:b/>
          <w:bCs/>
        </w:rPr>
        <w:t>ga 2</w:t>
      </w:r>
      <w:r w:rsidR="00100B1D">
        <w:rPr>
          <w:b/>
          <w:bCs/>
        </w:rPr>
        <w:t xml:space="preserve"> ja 9</w:t>
      </w:r>
      <w:r w:rsidR="007C4302">
        <w:rPr>
          <w:b/>
          <w:bCs/>
        </w:rPr>
        <w:t xml:space="preserve"> </w:t>
      </w:r>
      <w:r w:rsidR="00100B1D">
        <w:t xml:space="preserve">tunnistatakse kehtetuks </w:t>
      </w:r>
      <w:proofErr w:type="spellStart"/>
      <w:r w:rsidR="00262766">
        <w:t>TNVS</w:t>
      </w:r>
      <w:r w:rsidR="007C4302">
        <w:t>i</w:t>
      </w:r>
      <w:proofErr w:type="spellEnd"/>
      <w:r w:rsidR="00262766">
        <w:t xml:space="preserve"> </w:t>
      </w:r>
      <w:r w:rsidR="00402B6B">
        <w:t xml:space="preserve">§-s 11 toodud tootja kohustused, </w:t>
      </w:r>
      <w:r w:rsidR="00262766">
        <w:t>§</w:t>
      </w:r>
      <w:r w:rsidR="007C4302">
        <w:t>-</w:t>
      </w:r>
      <w:r w:rsidR="00100B1D">
        <w:t>s</w:t>
      </w:r>
      <w:r w:rsidR="00262766">
        <w:t xml:space="preserve"> 12 </w:t>
      </w:r>
      <w:r w:rsidR="00100B1D">
        <w:t xml:space="preserve">toodud </w:t>
      </w:r>
      <w:r w:rsidR="00262766">
        <w:t>levitaja kohustused ja</w:t>
      </w:r>
      <w:r w:rsidR="00100B1D">
        <w:t xml:space="preserve">  §-s</w:t>
      </w:r>
      <w:r w:rsidR="00262766">
        <w:t xml:space="preserve"> 13</w:t>
      </w:r>
      <w:r w:rsidR="00100B1D">
        <w:t xml:space="preserve"> toodud</w:t>
      </w:r>
      <w:r w:rsidR="00262766">
        <w:t xml:space="preserve"> turujärelevalveasutuste teavitami</w:t>
      </w:r>
      <w:r w:rsidR="00100B1D">
        <w:t>se kohustused</w:t>
      </w:r>
      <w:r w:rsidR="00262766">
        <w:t xml:space="preserve">, </w:t>
      </w:r>
      <w:r w:rsidR="007C4302">
        <w:t>sest</w:t>
      </w:r>
      <w:r w:rsidR="00262766">
        <w:t xml:space="preserve"> need kohustused </w:t>
      </w:r>
      <w:r w:rsidR="00100B1D">
        <w:t>kattuvad</w:t>
      </w:r>
      <w:r w:rsidR="00262766">
        <w:t xml:space="preserve"> </w:t>
      </w:r>
      <w:r w:rsidR="006A177C">
        <w:t>üldise tooteohutuse määruse</w:t>
      </w:r>
      <w:r w:rsidR="00262766">
        <w:t xml:space="preserve"> </w:t>
      </w:r>
      <w:r w:rsidR="007C4302">
        <w:t>samasisuliste</w:t>
      </w:r>
      <w:r w:rsidR="00262766">
        <w:t xml:space="preserve"> otsekohalduvate </w:t>
      </w:r>
      <w:r w:rsidR="00446A54">
        <w:t>sätetega</w:t>
      </w:r>
      <w:r w:rsidR="00100B1D">
        <w:t xml:space="preserve">. Selle asemel tehakse </w:t>
      </w:r>
      <w:proofErr w:type="spellStart"/>
      <w:r w:rsidR="00100B1D">
        <w:t>TNVSi</w:t>
      </w:r>
      <w:proofErr w:type="spellEnd"/>
      <w:r w:rsidR="00100B1D">
        <w:t xml:space="preserve"> § 11 lõikes 1 viide asjakohastele üldise tooteohutuse määruse sätetele</w:t>
      </w:r>
      <w:r w:rsidR="00AB64DD">
        <w:t xml:space="preserve"> </w:t>
      </w:r>
      <w:r w:rsidR="00C46A49">
        <w:t>(</w:t>
      </w:r>
      <w:r w:rsidR="000F2971">
        <w:t xml:space="preserve">üldise tooteohutuse määruse III ja </w:t>
      </w:r>
      <w:r w:rsidR="00C46A49">
        <w:t>IV peatükk).</w:t>
      </w:r>
      <w:r>
        <w:t xml:space="preserve"> </w:t>
      </w:r>
      <w:r w:rsidR="007C4302">
        <w:t>Nende</w:t>
      </w:r>
      <w:r>
        <w:t xml:space="preserve"> muudatuste </w:t>
      </w:r>
      <w:r w:rsidR="007C4302">
        <w:t>alusel</w:t>
      </w:r>
      <w:r>
        <w:t xml:space="preserve"> täpsustatakse ka </w:t>
      </w:r>
      <w:r w:rsidR="007C4302" w:rsidRPr="00153836">
        <w:rPr>
          <w:b/>
          <w:bCs/>
        </w:rPr>
        <w:t>punkti</w:t>
      </w:r>
      <w:r w:rsidR="005D5225">
        <w:rPr>
          <w:b/>
          <w:bCs/>
        </w:rPr>
        <w:t>de</w:t>
      </w:r>
      <w:r w:rsidR="007C4302" w:rsidRPr="00153836">
        <w:rPr>
          <w:b/>
          <w:bCs/>
        </w:rPr>
        <w:t>ga</w:t>
      </w:r>
      <w:r w:rsidR="005D5225">
        <w:rPr>
          <w:b/>
          <w:bCs/>
        </w:rPr>
        <w:t xml:space="preserve"> 7 ja</w:t>
      </w:r>
      <w:r w:rsidR="007C4302" w:rsidRPr="00153836">
        <w:rPr>
          <w:b/>
          <w:bCs/>
        </w:rPr>
        <w:t xml:space="preserve"> </w:t>
      </w:r>
      <w:r w:rsidR="00D90085">
        <w:rPr>
          <w:b/>
          <w:bCs/>
        </w:rPr>
        <w:t>8</w:t>
      </w:r>
      <w:r w:rsidR="007C4302">
        <w:t xml:space="preserve"> </w:t>
      </w:r>
      <w:r>
        <w:t xml:space="preserve">seaduse 2. peatüki 2. jao </w:t>
      </w:r>
      <w:r w:rsidR="000F2971">
        <w:t>ning § 11 pealkirja, et need vastaks</w:t>
      </w:r>
      <w:r w:rsidR="00564E29">
        <w:t>id</w:t>
      </w:r>
      <w:r w:rsidR="000F2971">
        <w:t xml:space="preserve"> sisule.</w:t>
      </w:r>
    </w:p>
    <w:p w14:paraId="487F8904" w14:textId="77777777" w:rsidR="00262766" w:rsidRDefault="00262766" w:rsidP="002320A2">
      <w:pPr>
        <w:pStyle w:val="Default"/>
        <w:jc w:val="both"/>
      </w:pPr>
    </w:p>
    <w:p w14:paraId="0704122B" w14:textId="2E039D54" w:rsidR="00607803" w:rsidRDefault="006A177C" w:rsidP="002320A2">
      <w:pPr>
        <w:pStyle w:val="Default"/>
        <w:jc w:val="both"/>
      </w:pPr>
      <w:r>
        <w:t>Üldise tooteohutuse määruse</w:t>
      </w:r>
      <w:r w:rsidR="00DC1EAE" w:rsidRPr="000D21C6">
        <w:t xml:space="preserve"> III peatükk sätestab ettevõtjate </w:t>
      </w:r>
      <w:r w:rsidR="00E85885">
        <w:t xml:space="preserve">üldised </w:t>
      </w:r>
      <w:r w:rsidR="00DC1EAE" w:rsidRPr="000D21C6">
        <w:t xml:space="preserve">kohustused. </w:t>
      </w:r>
      <w:r w:rsidR="00A7183E">
        <w:t>Eelkõige peavad</w:t>
      </w:r>
      <w:r w:rsidR="00D23143">
        <w:t xml:space="preserve"> ettevõtjad tagama, et ELi turule toodud tooted on ohutud ning </w:t>
      </w:r>
      <w:r w:rsidR="00A01E59">
        <w:t>toodetega on kaasas</w:t>
      </w:r>
      <w:r w:rsidR="00D23143">
        <w:t xml:space="preserve"> tea</w:t>
      </w:r>
      <w:r w:rsidR="00564E29">
        <w:t>ve</w:t>
      </w:r>
      <w:r w:rsidR="00D23143">
        <w:t>, mis võimalda</w:t>
      </w:r>
      <w:r w:rsidR="00A01E59">
        <w:t>b</w:t>
      </w:r>
      <w:r w:rsidR="00D23143">
        <w:t xml:space="preserve"> teha kindlaks nende päritolu</w:t>
      </w:r>
      <w:r w:rsidR="007C4302">
        <w:t>,</w:t>
      </w:r>
      <w:r w:rsidR="00D23143">
        <w:t xml:space="preserve"> </w:t>
      </w:r>
      <w:r w:rsidR="003518C0">
        <w:t xml:space="preserve">ja </w:t>
      </w:r>
      <w:r w:rsidR="00DA003E">
        <w:t>sisalda</w:t>
      </w:r>
      <w:r w:rsidR="00A01E59">
        <w:t>b</w:t>
      </w:r>
      <w:r w:rsidR="00DA003E">
        <w:t xml:space="preserve"> </w:t>
      </w:r>
      <w:r w:rsidR="003518C0">
        <w:t>kirjeldus</w:t>
      </w:r>
      <w:r w:rsidR="00DA003E">
        <w:t>t, k</w:t>
      </w:r>
      <w:r w:rsidR="003518C0">
        <w:t xml:space="preserve">as ja kuidas </w:t>
      </w:r>
      <w:r w:rsidR="00DA003E">
        <w:t>on v</w:t>
      </w:r>
      <w:r w:rsidR="003518C0">
        <w:t>õimalikke riske hinnatud</w:t>
      </w:r>
      <w:r w:rsidR="00D23143">
        <w:t>.</w:t>
      </w:r>
      <w:r w:rsidR="00607803">
        <w:t xml:space="preserve"> </w:t>
      </w:r>
      <w:r w:rsidR="000B651F">
        <w:t>V</w:t>
      </w:r>
      <w:r w:rsidR="00D23143">
        <w:t xml:space="preserve">õrreldes </w:t>
      </w:r>
      <w:r w:rsidR="007C4302">
        <w:t>senisega</w:t>
      </w:r>
      <w:r w:rsidR="00D23143">
        <w:t xml:space="preserve"> </w:t>
      </w:r>
      <w:r w:rsidR="000B651F">
        <w:t>lisandu</w:t>
      </w:r>
      <w:r w:rsidR="00B231DD">
        <w:t>b</w:t>
      </w:r>
      <w:r w:rsidR="000B651F">
        <w:t xml:space="preserve"> ettevõtjatele </w:t>
      </w:r>
      <w:r w:rsidR="00D23143">
        <w:t xml:space="preserve">rida </w:t>
      </w:r>
      <w:r w:rsidR="00B231DD">
        <w:t>lisa</w:t>
      </w:r>
      <w:r w:rsidR="00607803">
        <w:t>kohustus</w:t>
      </w:r>
      <w:r w:rsidR="00D23143">
        <w:t>i</w:t>
      </w:r>
      <w:r w:rsidR="00607803">
        <w:t xml:space="preserve"> internetimüügi ja õnnetuste info kogumisega.</w:t>
      </w:r>
      <w:r w:rsidR="003518C0">
        <w:t xml:space="preserve"> </w:t>
      </w:r>
      <w:r w:rsidR="00594A81">
        <w:t>Näiteks, i</w:t>
      </w:r>
      <w:r w:rsidR="003518C0">
        <w:t xml:space="preserve">nternetimüügi korral peavad </w:t>
      </w:r>
      <w:r w:rsidR="00B231DD">
        <w:t>kolma</w:t>
      </w:r>
      <w:r w:rsidR="003518C0">
        <w:t xml:space="preserve">nda riigi tootjad tagama, et </w:t>
      </w:r>
      <w:r w:rsidR="0007722A">
        <w:t>probleemide tekkimisel on tarbijatel ja turujärelevalveasutustel ELis asutatud volitatud isik, kelle poole pöörduda ning kes jälgib, et ELi turule suunatud toodetega o</w:t>
      </w:r>
      <w:r w:rsidR="00A01E59">
        <w:t>n</w:t>
      </w:r>
      <w:r w:rsidR="0007722A">
        <w:t xml:space="preserve"> kaasas nõuetekohane</w:t>
      </w:r>
      <w:r w:rsidR="0007722A" w:rsidRPr="0007722A">
        <w:t xml:space="preserve"> dokumentatsioon, toote ja tootja tea</w:t>
      </w:r>
      <w:r w:rsidR="0007722A">
        <w:t>v</w:t>
      </w:r>
      <w:r w:rsidR="0007722A" w:rsidRPr="0007722A">
        <w:t>e, juhis</w:t>
      </w:r>
      <w:r w:rsidR="0007722A">
        <w:t>ed</w:t>
      </w:r>
      <w:r w:rsidR="0007722A" w:rsidRPr="0007722A">
        <w:t xml:space="preserve"> ja ohutustea</w:t>
      </w:r>
      <w:r w:rsidR="0007722A">
        <w:t>v</w:t>
      </w:r>
      <w:r w:rsidR="0007722A" w:rsidRPr="0007722A">
        <w:t>e</w:t>
      </w:r>
      <w:r w:rsidR="00594A81">
        <w:t xml:space="preserve"> (artikkel 16)</w:t>
      </w:r>
      <w:r w:rsidR="000B651F">
        <w:rPr>
          <w:rStyle w:val="Allmrkuseviide"/>
        </w:rPr>
        <w:footnoteReference w:id="13"/>
      </w:r>
      <w:r w:rsidR="0007722A" w:rsidRPr="0007722A">
        <w:t>.</w:t>
      </w:r>
      <w:r w:rsidR="00DB7B04">
        <w:t xml:space="preserve"> </w:t>
      </w:r>
      <w:r w:rsidR="00B231DD">
        <w:t>See</w:t>
      </w:r>
      <w:r w:rsidR="00DB7B04">
        <w:t xml:space="preserve"> nõue on mõeldud eelkõige </w:t>
      </w:r>
      <w:r w:rsidR="00B231DD">
        <w:t>sellisteks</w:t>
      </w:r>
      <w:r w:rsidR="00DB7B04">
        <w:t xml:space="preserve"> olukordade</w:t>
      </w:r>
      <w:r w:rsidR="00B231DD">
        <w:t>ks</w:t>
      </w:r>
      <w:r w:rsidR="00DB7B04">
        <w:t xml:space="preserve">, kus kaupa müüakse tarbijale </w:t>
      </w:r>
      <w:r w:rsidR="00B231DD">
        <w:t xml:space="preserve">otse </w:t>
      </w:r>
      <w:r w:rsidR="00DB7B04">
        <w:t xml:space="preserve">veebi </w:t>
      </w:r>
      <w:r w:rsidR="00B231DD">
        <w:t>kaudu</w:t>
      </w:r>
      <w:r w:rsidR="00DB7B04">
        <w:t>, st vahel ei ole importööri, edasimüüjat</w:t>
      </w:r>
      <w:r w:rsidR="007508DC">
        <w:t>, esindust</w:t>
      </w:r>
      <w:r w:rsidR="00DB7B04">
        <w:t xml:space="preserve"> vms. </w:t>
      </w:r>
      <w:r w:rsidR="00594A81">
        <w:t xml:space="preserve">Samavõrd oluline täiendus on nõue, et internetimüügi kuulutustes oleks selgelt välja toodud </w:t>
      </w:r>
      <w:r w:rsidR="00E24F37">
        <w:t>sama info, mi</w:t>
      </w:r>
      <w:r w:rsidR="00B231DD">
        <w:t>lle</w:t>
      </w:r>
      <w:r w:rsidR="00E24F37">
        <w:t xml:space="preserve"> tarbija</w:t>
      </w:r>
      <w:r w:rsidR="00B231DD">
        <w:t xml:space="preserve"> leiab</w:t>
      </w:r>
      <w:r w:rsidR="00E24F37">
        <w:t xml:space="preserve"> üldjuhul tavapoes </w:t>
      </w:r>
      <w:r w:rsidR="00B231DD">
        <w:t xml:space="preserve">– </w:t>
      </w:r>
      <w:r w:rsidR="00E24F37">
        <w:t>tootja, toote pilt ning tootel olevad hoiatused ja ohutusteave (artikkel 19).</w:t>
      </w:r>
      <w:r w:rsidR="006D7586">
        <w:t xml:space="preserve"> Ühtlasi tekib tootjatel kohustus teavitada tema toodetega seotud õnnetustest </w:t>
      </w:r>
      <w:r w:rsidR="00207B67">
        <w:t xml:space="preserve">turujärelevalveasutusi ja ka tarbijaid </w:t>
      </w:r>
      <w:r w:rsidR="006D7586">
        <w:t>(artikkel 20)</w:t>
      </w:r>
      <w:r w:rsidR="00207B67">
        <w:t>. See</w:t>
      </w:r>
      <w:r w:rsidR="006D7586">
        <w:t xml:space="preserve"> võimaldab </w:t>
      </w:r>
      <w:r w:rsidR="00815C56">
        <w:t>eelduslikul</w:t>
      </w:r>
      <w:r w:rsidR="00B231DD">
        <w:t>t</w:t>
      </w:r>
      <w:r w:rsidR="00815C56">
        <w:t xml:space="preserve"> edaspidi </w:t>
      </w:r>
      <w:r w:rsidR="006D7586">
        <w:t>probleemidele kiiremini reageerida ja neid ennetada.</w:t>
      </w:r>
    </w:p>
    <w:p w14:paraId="78DCFCCD" w14:textId="77777777" w:rsidR="00DC1EAE" w:rsidRPr="000D21C6" w:rsidRDefault="00DC1EAE" w:rsidP="002320A2">
      <w:pPr>
        <w:pStyle w:val="Default"/>
        <w:jc w:val="both"/>
      </w:pPr>
    </w:p>
    <w:p w14:paraId="5FDA397D" w14:textId="5B3C496B" w:rsidR="00A9354B" w:rsidRDefault="006A177C" w:rsidP="002320A2">
      <w:pPr>
        <w:pStyle w:val="Default"/>
        <w:jc w:val="both"/>
      </w:pPr>
      <w:r>
        <w:lastRenderedPageBreak/>
        <w:t>Üldise tooteohutuse määruse</w:t>
      </w:r>
      <w:r w:rsidR="00DC1EAE" w:rsidRPr="000D21C6">
        <w:t xml:space="preserve"> IV peatükis </w:t>
      </w:r>
      <w:r w:rsidR="00B231DD" w:rsidRPr="00564E29">
        <w:t>reguleeritakse</w:t>
      </w:r>
      <w:r w:rsidR="00DC1EAE" w:rsidRPr="000D21C6">
        <w:t xml:space="preserve"> internetipõhiste kauplemiskohtade </w:t>
      </w:r>
      <w:r w:rsidR="00605D53" w:rsidRPr="00B74FEC">
        <w:rPr>
          <w:i/>
          <w:iCs/>
        </w:rPr>
        <w:t xml:space="preserve">(online </w:t>
      </w:r>
      <w:proofErr w:type="spellStart"/>
      <w:r w:rsidR="00605D53" w:rsidRPr="00B74FEC">
        <w:rPr>
          <w:i/>
          <w:iCs/>
        </w:rPr>
        <w:t>marketplaces</w:t>
      </w:r>
      <w:proofErr w:type="spellEnd"/>
      <w:r w:rsidR="00605D53" w:rsidRPr="00B74FEC">
        <w:rPr>
          <w:i/>
          <w:iCs/>
        </w:rPr>
        <w:t>)</w:t>
      </w:r>
      <w:r w:rsidR="00605D53">
        <w:t xml:space="preserve"> </w:t>
      </w:r>
      <w:r w:rsidR="00B231DD" w:rsidRPr="00564E29">
        <w:t>tegevust</w:t>
      </w:r>
      <w:r w:rsidR="00DC1EAE" w:rsidRPr="000D21C6">
        <w:t xml:space="preserve"> ja sätestatakse nende erikohustuse</w:t>
      </w:r>
      <w:r w:rsidR="00605D53">
        <w:t>d</w:t>
      </w:r>
      <w:r w:rsidR="00DC1EAE" w:rsidRPr="000D21C6">
        <w:t>.</w:t>
      </w:r>
      <w:r w:rsidR="00605D53">
        <w:t xml:space="preserve"> Leitakse, et i</w:t>
      </w:r>
      <w:r w:rsidR="00605D53" w:rsidRPr="00605D53">
        <w:t xml:space="preserve">nternetipõhiste kauplemiskohtade pakkujatel on tarneahelas </w:t>
      </w:r>
      <w:r w:rsidR="00B231DD">
        <w:t>tähtis</w:t>
      </w:r>
      <w:r w:rsidR="00605D53" w:rsidRPr="00605D53">
        <w:t xml:space="preserve"> </w:t>
      </w:r>
      <w:r w:rsidR="00B231DD">
        <w:t>ülesanne</w:t>
      </w:r>
      <w:r w:rsidR="00605D53" w:rsidRPr="00605D53">
        <w:t xml:space="preserve">, sest need võimaldavad ettevõtjatel jõuda suurema arvu tarbijateni, seega on neil oluline </w:t>
      </w:r>
      <w:r w:rsidR="00207B67">
        <w:t>koht</w:t>
      </w:r>
      <w:r w:rsidR="00605D53" w:rsidRPr="00605D53">
        <w:t xml:space="preserve"> ka tooteohutuse süsteemis</w:t>
      </w:r>
      <w:r w:rsidR="00605D53">
        <w:rPr>
          <w:rStyle w:val="Allmrkuseviide"/>
        </w:rPr>
        <w:footnoteReference w:id="14"/>
      </w:r>
      <w:r w:rsidR="00605D53" w:rsidRPr="00605D53">
        <w:t>.</w:t>
      </w:r>
      <w:r w:rsidR="00605D53">
        <w:t xml:space="preserve"> Näiteks, internetipõhiste kauplemiskohtade pakkujad peaksid </w:t>
      </w:r>
      <w:r w:rsidR="00634BCF">
        <w:t>looma</w:t>
      </w:r>
      <w:r w:rsidR="00605D53">
        <w:t xml:space="preserve"> </w:t>
      </w:r>
      <w:r w:rsidR="00186450">
        <w:t xml:space="preserve">nii </w:t>
      </w:r>
      <w:r w:rsidR="00605D53">
        <w:t>tarbijatele</w:t>
      </w:r>
      <w:r w:rsidR="00186450">
        <w:t xml:space="preserve"> kui </w:t>
      </w:r>
      <w:r w:rsidR="00B231DD">
        <w:t xml:space="preserve">ka </w:t>
      </w:r>
      <w:r w:rsidR="00186450">
        <w:t>liikmesriikide turujärelevalveasutustele</w:t>
      </w:r>
      <w:r w:rsidR="00605D53">
        <w:t xml:space="preserve"> ühtse kontaktpunkti</w:t>
      </w:r>
      <w:r w:rsidR="00186450">
        <w:t>, kelle poole probleemi korral pöörd</w:t>
      </w:r>
      <w:r w:rsidR="00D90085">
        <w:t>ud</w:t>
      </w:r>
      <w:r w:rsidR="00186450">
        <w:t>a</w:t>
      </w:r>
      <w:r w:rsidR="00634BCF">
        <w:t xml:space="preserve"> (artik</w:t>
      </w:r>
      <w:r w:rsidR="00074C2E">
        <w:t>li</w:t>
      </w:r>
      <w:r w:rsidR="00634BCF">
        <w:t xml:space="preserve"> 22 lõiked 1 ja 2)</w:t>
      </w:r>
      <w:r w:rsidR="00186450">
        <w:t>.</w:t>
      </w:r>
      <w:r w:rsidR="008912D6">
        <w:t xml:space="preserve"> See </w:t>
      </w:r>
      <w:r w:rsidR="00634BCF">
        <w:t>tagab</w:t>
      </w:r>
      <w:r w:rsidR="008912D6">
        <w:t xml:space="preserve">, et müügil olevad ohtlikuks tunnistatud tooted </w:t>
      </w:r>
      <w:r w:rsidR="00074C2E">
        <w:t>tuvastatakse</w:t>
      </w:r>
      <w:r w:rsidR="008912D6">
        <w:t xml:space="preserve"> kiiresti ja </w:t>
      </w:r>
      <w:r w:rsidR="00074C2E">
        <w:t xml:space="preserve">kõrvaldatakse </w:t>
      </w:r>
      <w:r w:rsidR="008912D6">
        <w:t>müügilt (artik</w:t>
      </w:r>
      <w:r w:rsidR="00074C2E">
        <w:t>li</w:t>
      </w:r>
      <w:r w:rsidR="008912D6">
        <w:t xml:space="preserve"> 22 l</w:t>
      </w:r>
      <w:r w:rsidR="00634BCF">
        <w:t>õige</w:t>
      </w:r>
      <w:r w:rsidR="008912D6">
        <w:t xml:space="preserve"> 4). Samavõrd </w:t>
      </w:r>
      <w:r w:rsidR="00564E29">
        <w:t>tähtis</w:t>
      </w:r>
      <w:r w:rsidR="008912D6">
        <w:t xml:space="preserve"> on </w:t>
      </w:r>
      <w:r w:rsidR="008912D6" w:rsidRPr="000D21C6">
        <w:t>internetipõhise kauplemiskoh</w:t>
      </w:r>
      <w:r w:rsidR="00074C2E">
        <w:t>a</w:t>
      </w:r>
      <w:r w:rsidR="008912D6">
        <w:t xml:space="preserve"> kohustus tagada, et tema süsteemi müügikuulutustel o</w:t>
      </w:r>
      <w:r w:rsidR="00074C2E">
        <w:t>n</w:t>
      </w:r>
      <w:r w:rsidR="008912D6">
        <w:t xml:space="preserve"> minimaalne nõutud müügiinfo ehk </w:t>
      </w:r>
      <w:r w:rsidR="00786D93">
        <w:t>info tootja</w:t>
      </w:r>
      <w:r w:rsidR="00074C2E">
        <w:t xml:space="preserve"> ja</w:t>
      </w:r>
      <w:r w:rsidR="00786D93">
        <w:t xml:space="preserve"> toote </w:t>
      </w:r>
      <w:r w:rsidR="00074C2E">
        <w:t xml:space="preserve">kohta </w:t>
      </w:r>
      <w:r w:rsidR="00786D93">
        <w:t>ning muu vajalik märgistus (hoiatused, ohutusteave</w:t>
      </w:r>
      <w:r w:rsidR="00074C2E">
        <w:t xml:space="preserve">; </w:t>
      </w:r>
      <w:r w:rsidR="00786D93">
        <w:t>artik</w:t>
      </w:r>
      <w:r w:rsidR="00074C2E">
        <w:t>li</w:t>
      </w:r>
      <w:r w:rsidR="00786D93">
        <w:t xml:space="preserve"> 22 l</w:t>
      </w:r>
      <w:r w:rsidR="00634BCF">
        <w:t>õige</w:t>
      </w:r>
      <w:r w:rsidR="00786D93">
        <w:t xml:space="preserve"> 7). </w:t>
      </w:r>
      <w:r w:rsidR="00074C2E">
        <w:t>See</w:t>
      </w:r>
      <w:r w:rsidR="00786D93">
        <w:t xml:space="preserve"> ei tähenda, et i</w:t>
      </w:r>
      <w:r w:rsidR="00786D93" w:rsidRPr="00786D93">
        <w:t>nternetipõhiste kauplemiskohtade pakkujad peaks</w:t>
      </w:r>
      <w:r w:rsidR="00074C2E">
        <w:t>id</w:t>
      </w:r>
      <w:r w:rsidR="00786D93" w:rsidRPr="00786D93">
        <w:t xml:space="preserve"> vastutama selle teabe täielikkuse, õigsuse </w:t>
      </w:r>
      <w:r w:rsidR="00786D93">
        <w:t>ja</w:t>
      </w:r>
      <w:r w:rsidR="00786D93" w:rsidRPr="00786D93">
        <w:t xml:space="preserve"> täpsuse kontrollimise eest, toodete jälgitavuse tagamine on </w:t>
      </w:r>
      <w:r w:rsidR="00786D93">
        <w:t xml:space="preserve">siiski </w:t>
      </w:r>
      <w:r w:rsidR="00786D93" w:rsidRPr="00786D93">
        <w:t>asjaomase kaupleja ülesanne</w:t>
      </w:r>
      <w:r w:rsidR="00786D93">
        <w:rPr>
          <w:rStyle w:val="Allmrkuseviide"/>
        </w:rPr>
        <w:footnoteReference w:id="15"/>
      </w:r>
      <w:r w:rsidR="00786D93" w:rsidRPr="00786D93">
        <w:t>.</w:t>
      </w:r>
    </w:p>
    <w:p w14:paraId="725B93AE" w14:textId="77777777" w:rsidR="00BF5973" w:rsidRPr="00BF5973" w:rsidRDefault="00BF5973" w:rsidP="002320A2">
      <w:pPr>
        <w:pStyle w:val="Default"/>
        <w:jc w:val="both"/>
        <w:rPr>
          <w:color w:val="auto"/>
        </w:rPr>
      </w:pPr>
    </w:p>
    <w:p w14:paraId="6A8F8A1D" w14:textId="18E72B8A" w:rsidR="00BF5973" w:rsidRPr="00BF5973" w:rsidRDefault="00BF5973" w:rsidP="002320A2">
      <w:pPr>
        <w:pStyle w:val="Pealkiri2"/>
        <w:numPr>
          <w:ilvl w:val="2"/>
          <w:numId w:val="5"/>
        </w:numPr>
        <w:spacing w:before="0" w:line="240" w:lineRule="auto"/>
        <w:jc w:val="both"/>
        <w:rPr>
          <w:rFonts w:ascii="Times New Roman" w:hAnsi="Times New Roman" w:cs="Times New Roman"/>
          <w:color w:val="auto"/>
          <w:sz w:val="24"/>
          <w:szCs w:val="24"/>
        </w:rPr>
      </w:pPr>
      <w:r w:rsidRPr="00BF5973">
        <w:rPr>
          <w:rFonts w:ascii="Times New Roman" w:hAnsi="Times New Roman" w:cs="Times New Roman"/>
          <w:color w:val="auto"/>
          <w:sz w:val="24"/>
          <w:szCs w:val="24"/>
        </w:rPr>
        <w:t>Akrediteerimistaotluse läbivaatamise tasu (</w:t>
      </w:r>
      <w:proofErr w:type="spellStart"/>
      <w:r w:rsidRPr="00BF5973">
        <w:rPr>
          <w:rFonts w:ascii="Times New Roman" w:hAnsi="Times New Roman" w:cs="Times New Roman"/>
          <w:color w:val="auto"/>
          <w:sz w:val="24"/>
          <w:szCs w:val="24"/>
        </w:rPr>
        <w:t>TNVS</w:t>
      </w:r>
      <w:r w:rsidR="00564E29">
        <w:rPr>
          <w:rFonts w:ascii="Times New Roman" w:hAnsi="Times New Roman" w:cs="Times New Roman"/>
          <w:color w:val="auto"/>
          <w:sz w:val="24"/>
          <w:szCs w:val="24"/>
        </w:rPr>
        <w:t>i</w:t>
      </w:r>
      <w:proofErr w:type="spellEnd"/>
      <w:r w:rsidRPr="00BF5973">
        <w:rPr>
          <w:rFonts w:ascii="Times New Roman" w:hAnsi="Times New Roman" w:cs="Times New Roman"/>
          <w:color w:val="auto"/>
          <w:sz w:val="24"/>
          <w:szCs w:val="24"/>
        </w:rPr>
        <w:t xml:space="preserve"> § 38</w:t>
      </w:r>
      <w:r w:rsidRPr="00BF5973">
        <w:rPr>
          <w:rFonts w:ascii="Times New Roman" w:hAnsi="Times New Roman" w:cs="Times New Roman"/>
          <w:color w:val="auto"/>
          <w:sz w:val="24"/>
          <w:szCs w:val="24"/>
          <w:vertAlign w:val="superscript"/>
        </w:rPr>
        <w:t>2</w:t>
      </w:r>
      <w:r w:rsidRPr="00BF5973">
        <w:rPr>
          <w:rFonts w:ascii="Times New Roman" w:hAnsi="Times New Roman" w:cs="Times New Roman"/>
          <w:color w:val="auto"/>
          <w:sz w:val="24"/>
          <w:szCs w:val="24"/>
        </w:rPr>
        <w:t>)</w:t>
      </w:r>
    </w:p>
    <w:p w14:paraId="6815972B" w14:textId="77777777" w:rsidR="00BF5973" w:rsidRDefault="00BF5973" w:rsidP="002320A2">
      <w:pPr>
        <w:spacing w:after="0" w:line="240" w:lineRule="auto"/>
        <w:jc w:val="both"/>
        <w:rPr>
          <w:rFonts w:ascii="Times New Roman" w:hAnsi="Times New Roman" w:cs="Times New Roman"/>
          <w:sz w:val="24"/>
          <w:szCs w:val="24"/>
        </w:rPr>
      </w:pPr>
    </w:p>
    <w:p w14:paraId="5972BC1A" w14:textId="582B607A" w:rsidR="00BF5973" w:rsidRPr="00153836" w:rsidRDefault="005349CA" w:rsidP="002320A2">
      <w:pPr>
        <w:spacing w:after="0" w:line="240" w:lineRule="auto"/>
        <w:jc w:val="both"/>
        <w:rPr>
          <w:rFonts w:ascii="Times New Roman" w:hAnsi="Times New Roman" w:cs="Times New Roman"/>
          <w:b/>
          <w:bCs/>
          <w:sz w:val="24"/>
          <w:szCs w:val="24"/>
        </w:rPr>
      </w:pPr>
      <w:r w:rsidRPr="005C3229">
        <w:rPr>
          <w:rFonts w:ascii="Times New Roman" w:hAnsi="Times New Roman" w:cs="Times New Roman"/>
          <w:b/>
          <w:bCs/>
          <w:sz w:val="24"/>
          <w:szCs w:val="24"/>
        </w:rPr>
        <w:t>Eelnõu § 1 punkti</w:t>
      </w:r>
      <w:r w:rsidRPr="005349CA">
        <w:rPr>
          <w:rFonts w:ascii="Times New Roman" w:hAnsi="Times New Roman" w:cs="Times New Roman"/>
          <w:b/>
          <w:bCs/>
          <w:sz w:val="24"/>
          <w:szCs w:val="24"/>
        </w:rPr>
        <w:t xml:space="preserve">dega </w:t>
      </w:r>
      <w:r w:rsidR="008269B7">
        <w:rPr>
          <w:rFonts w:ascii="Times New Roman" w:hAnsi="Times New Roman" w:cs="Times New Roman"/>
          <w:b/>
          <w:bCs/>
          <w:sz w:val="24"/>
          <w:szCs w:val="24"/>
        </w:rPr>
        <w:t>10</w:t>
      </w:r>
      <w:r w:rsidR="00074C2E">
        <w:rPr>
          <w:rFonts w:ascii="Times New Roman" w:hAnsi="Times New Roman" w:cs="Times New Roman"/>
          <w:b/>
          <w:bCs/>
          <w:sz w:val="24"/>
          <w:szCs w:val="24"/>
        </w:rPr>
        <w:t>–</w:t>
      </w:r>
      <w:r>
        <w:rPr>
          <w:rFonts w:ascii="Times New Roman" w:hAnsi="Times New Roman" w:cs="Times New Roman"/>
          <w:b/>
          <w:bCs/>
          <w:sz w:val="24"/>
          <w:szCs w:val="24"/>
        </w:rPr>
        <w:t>1</w:t>
      </w:r>
      <w:r w:rsidR="00AA166C">
        <w:rPr>
          <w:rFonts w:ascii="Times New Roman" w:hAnsi="Times New Roman" w:cs="Times New Roman"/>
          <w:b/>
          <w:bCs/>
          <w:sz w:val="24"/>
          <w:szCs w:val="24"/>
        </w:rPr>
        <w:t>2</w:t>
      </w:r>
      <w:r>
        <w:rPr>
          <w:b/>
          <w:bCs/>
        </w:rPr>
        <w:t xml:space="preserve"> </w:t>
      </w:r>
      <w:r>
        <w:rPr>
          <w:rFonts w:ascii="Times New Roman" w:hAnsi="Times New Roman" w:cs="Times New Roman"/>
          <w:sz w:val="24"/>
          <w:szCs w:val="24"/>
        </w:rPr>
        <w:t>m</w:t>
      </w:r>
      <w:r w:rsidR="00BF5973" w:rsidRPr="005C3229">
        <w:rPr>
          <w:rFonts w:ascii="Times New Roman" w:hAnsi="Times New Roman" w:cs="Times New Roman"/>
          <w:sz w:val="24"/>
          <w:szCs w:val="24"/>
        </w:rPr>
        <w:t xml:space="preserve">uudetakse </w:t>
      </w:r>
      <w:r w:rsidR="00074C2E" w:rsidRPr="00153836">
        <w:rPr>
          <w:rFonts w:ascii="Times New Roman" w:hAnsi="Times New Roman" w:cs="Times New Roman"/>
          <w:sz w:val="24"/>
          <w:szCs w:val="24"/>
        </w:rPr>
        <w:t>§</w:t>
      </w:r>
      <w:r w:rsidR="00BF5973" w:rsidRPr="005C3229">
        <w:rPr>
          <w:rFonts w:ascii="Times New Roman" w:hAnsi="Times New Roman" w:cs="Times New Roman"/>
          <w:sz w:val="24"/>
          <w:szCs w:val="24"/>
        </w:rPr>
        <w:t xml:space="preserve"> 38</w:t>
      </w:r>
      <w:r w:rsidR="00BF5973" w:rsidRPr="005C3229">
        <w:rPr>
          <w:rFonts w:ascii="Times New Roman" w:hAnsi="Times New Roman" w:cs="Times New Roman"/>
          <w:sz w:val="24"/>
          <w:szCs w:val="24"/>
          <w:vertAlign w:val="superscript"/>
        </w:rPr>
        <w:t>2</w:t>
      </w:r>
      <w:r w:rsidR="00BF5973" w:rsidRPr="005C3229">
        <w:rPr>
          <w:rFonts w:ascii="Times New Roman" w:hAnsi="Times New Roman" w:cs="Times New Roman"/>
          <w:sz w:val="24"/>
          <w:szCs w:val="24"/>
        </w:rPr>
        <w:t xml:space="preserve"> lõiget 1 ja tunnistatakse kehtetu</w:t>
      </w:r>
      <w:r w:rsidR="00BF5973">
        <w:rPr>
          <w:rFonts w:ascii="Times New Roman" w:hAnsi="Times New Roman" w:cs="Times New Roman"/>
          <w:sz w:val="24"/>
          <w:szCs w:val="24"/>
        </w:rPr>
        <w:t>ks</w:t>
      </w:r>
      <w:r w:rsidR="00BF5973" w:rsidRPr="005C3229">
        <w:rPr>
          <w:rFonts w:ascii="Times New Roman" w:hAnsi="Times New Roman" w:cs="Times New Roman"/>
          <w:sz w:val="24"/>
          <w:szCs w:val="24"/>
        </w:rPr>
        <w:t xml:space="preserve"> lõige 2.</w:t>
      </w:r>
    </w:p>
    <w:p w14:paraId="33912061" w14:textId="77777777" w:rsidR="005349CA" w:rsidRDefault="005349CA" w:rsidP="002320A2">
      <w:pPr>
        <w:spacing w:after="0" w:line="240" w:lineRule="auto"/>
        <w:jc w:val="both"/>
        <w:rPr>
          <w:rFonts w:ascii="Times New Roman" w:hAnsi="Times New Roman" w:cs="Times New Roman"/>
          <w:sz w:val="24"/>
          <w:szCs w:val="24"/>
        </w:rPr>
      </w:pPr>
    </w:p>
    <w:p w14:paraId="64BB5A7F" w14:textId="419FDBE5" w:rsidR="00BF5973" w:rsidRDefault="00BF5973" w:rsidP="002320A2">
      <w:pPr>
        <w:spacing w:after="0" w:line="240" w:lineRule="auto"/>
        <w:jc w:val="both"/>
        <w:rPr>
          <w:rFonts w:ascii="Times New Roman" w:hAnsi="Times New Roman" w:cs="Times New Roman"/>
          <w:sz w:val="24"/>
          <w:szCs w:val="24"/>
        </w:rPr>
      </w:pPr>
      <w:r w:rsidRPr="005C3229">
        <w:rPr>
          <w:rFonts w:ascii="Times New Roman" w:hAnsi="Times New Roman" w:cs="Times New Roman"/>
          <w:sz w:val="24"/>
          <w:szCs w:val="24"/>
        </w:rPr>
        <w:t xml:space="preserve">Praegu ei ole tasustatud </w:t>
      </w:r>
      <w:r w:rsidR="00074C2E">
        <w:rPr>
          <w:rFonts w:ascii="Times New Roman" w:hAnsi="Times New Roman" w:cs="Times New Roman"/>
          <w:sz w:val="24"/>
          <w:szCs w:val="24"/>
        </w:rPr>
        <w:t>selliste</w:t>
      </w:r>
      <w:r w:rsidRPr="005C3229">
        <w:rPr>
          <w:rFonts w:ascii="Times New Roman" w:hAnsi="Times New Roman" w:cs="Times New Roman"/>
          <w:sz w:val="24"/>
          <w:szCs w:val="24"/>
        </w:rPr>
        <w:t xml:space="preserve"> akrediteerimistaotluste nagu uushindamise ja juba akrediteeritud valdkonnas akrediteerimisulatuse muutmise, sh laiendamise taotluste läbivaatamine. </w:t>
      </w:r>
      <w:r w:rsidR="00207B67">
        <w:rPr>
          <w:rFonts w:ascii="Times New Roman" w:hAnsi="Times New Roman" w:cs="Times New Roman"/>
          <w:sz w:val="24"/>
          <w:szCs w:val="24"/>
        </w:rPr>
        <w:t>N</w:t>
      </w:r>
      <w:r w:rsidRPr="005C3229">
        <w:rPr>
          <w:rFonts w:ascii="Times New Roman" w:hAnsi="Times New Roman" w:cs="Times New Roman"/>
          <w:sz w:val="24"/>
          <w:szCs w:val="24"/>
        </w:rPr>
        <w:t xml:space="preserve">imetatud taotluste läbivaatamine </w:t>
      </w:r>
      <w:r w:rsidR="00207B67">
        <w:rPr>
          <w:rFonts w:ascii="Times New Roman" w:hAnsi="Times New Roman" w:cs="Times New Roman"/>
          <w:sz w:val="24"/>
          <w:szCs w:val="24"/>
        </w:rPr>
        <w:t xml:space="preserve">on </w:t>
      </w:r>
      <w:r w:rsidRPr="005C3229">
        <w:rPr>
          <w:rFonts w:ascii="Times New Roman" w:hAnsi="Times New Roman" w:cs="Times New Roman"/>
          <w:sz w:val="24"/>
          <w:szCs w:val="24"/>
        </w:rPr>
        <w:t>kaetud akrediteerimisasutuse (Eesti Akrediteerimisekeskuse – EAK) teiste vahendite arvelt</w:t>
      </w:r>
      <w:r w:rsidR="00074C2E">
        <w:rPr>
          <w:rFonts w:ascii="Times New Roman" w:hAnsi="Times New Roman" w:cs="Times New Roman"/>
          <w:sz w:val="24"/>
          <w:szCs w:val="24"/>
        </w:rPr>
        <w:t>. See</w:t>
      </w:r>
      <w:r w:rsidRPr="005C3229">
        <w:rPr>
          <w:rFonts w:ascii="Times New Roman" w:hAnsi="Times New Roman" w:cs="Times New Roman"/>
          <w:sz w:val="24"/>
          <w:szCs w:val="24"/>
        </w:rPr>
        <w:t xml:space="preserve"> tähendab, et </w:t>
      </w:r>
      <w:r w:rsidR="00CA08B0">
        <w:rPr>
          <w:rFonts w:ascii="Times New Roman" w:hAnsi="Times New Roman" w:cs="Times New Roman"/>
          <w:sz w:val="24"/>
          <w:szCs w:val="24"/>
        </w:rPr>
        <w:t>tegelikult</w:t>
      </w:r>
      <w:r w:rsidRPr="005C3229">
        <w:rPr>
          <w:rFonts w:ascii="Times New Roman" w:hAnsi="Times New Roman" w:cs="Times New Roman"/>
          <w:sz w:val="24"/>
          <w:szCs w:val="24"/>
        </w:rPr>
        <w:t xml:space="preserve"> tasuvad kõik akrediteeritavad tasustamata taotluste läbivaatamise kulu ühiselt. </w:t>
      </w:r>
      <w:r w:rsidR="00F636AC">
        <w:rPr>
          <w:rFonts w:ascii="Times New Roman" w:hAnsi="Times New Roman" w:cs="Times New Roman"/>
          <w:sz w:val="24"/>
          <w:szCs w:val="24"/>
        </w:rPr>
        <w:t xml:space="preserve">Akrediteerimine toimub mittetulunduslikel alustel. </w:t>
      </w:r>
      <w:r w:rsidRPr="005C3229">
        <w:rPr>
          <w:rFonts w:ascii="Times New Roman" w:hAnsi="Times New Roman" w:cs="Times New Roman"/>
          <w:sz w:val="24"/>
          <w:szCs w:val="24"/>
        </w:rPr>
        <w:t>Tasu määramise põhimõtted kehtestati 2016. aastal ja ne</w:t>
      </w:r>
      <w:r w:rsidR="00074C2E">
        <w:rPr>
          <w:rFonts w:ascii="Times New Roman" w:hAnsi="Times New Roman" w:cs="Times New Roman"/>
          <w:sz w:val="24"/>
          <w:szCs w:val="24"/>
        </w:rPr>
        <w:t>e</w:t>
      </w:r>
      <w:r w:rsidRPr="005C3229">
        <w:rPr>
          <w:rFonts w:ascii="Times New Roman" w:hAnsi="Times New Roman" w:cs="Times New Roman"/>
          <w:sz w:val="24"/>
          <w:szCs w:val="24"/>
        </w:rPr>
        <w:t xml:space="preserve">d </w:t>
      </w:r>
      <w:r w:rsidR="00074C2E">
        <w:rPr>
          <w:rFonts w:ascii="Times New Roman" w:hAnsi="Times New Roman" w:cs="Times New Roman"/>
          <w:sz w:val="24"/>
          <w:szCs w:val="24"/>
        </w:rPr>
        <w:t>kehtivad senini.</w:t>
      </w:r>
      <w:r w:rsidRPr="005C3229">
        <w:rPr>
          <w:rFonts w:ascii="Times New Roman" w:hAnsi="Times New Roman" w:cs="Times New Roman"/>
          <w:sz w:val="24"/>
          <w:szCs w:val="24"/>
        </w:rPr>
        <w:t xml:space="preserve"> Praegu on olukord, kus osa akrediteerimistaotluste läbivaatamise eest tuleb tasuda ja osade eest mitte</w:t>
      </w:r>
      <w:r w:rsidR="00CE69CC">
        <w:rPr>
          <w:rFonts w:ascii="Times New Roman" w:hAnsi="Times New Roman" w:cs="Times New Roman"/>
          <w:sz w:val="24"/>
          <w:szCs w:val="24"/>
        </w:rPr>
        <w:t>. K</w:t>
      </w:r>
      <w:r w:rsidR="00074C2E">
        <w:rPr>
          <w:rFonts w:ascii="Times New Roman" w:hAnsi="Times New Roman" w:cs="Times New Roman"/>
          <w:sz w:val="24"/>
          <w:szCs w:val="24"/>
        </w:rPr>
        <w:t>uid</w:t>
      </w:r>
      <w:r w:rsidRPr="005C3229">
        <w:rPr>
          <w:rFonts w:ascii="Times New Roman" w:hAnsi="Times New Roman" w:cs="Times New Roman"/>
          <w:sz w:val="24"/>
          <w:szCs w:val="24"/>
        </w:rPr>
        <w:t xml:space="preserve"> </w:t>
      </w:r>
      <w:r w:rsidR="00CE69CC">
        <w:rPr>
          <w:rFonts w:ascii="Times New Roman" w:hAnsi="Times New Roman" w:cs="Times New Roman"/>
          <w:sz w:val="24"/>
          <w:szCs w:val="24"/>
        </w:rPr>
        <w:t>kõigi</w:t>
      </w:r>
      <w:r w:rsidRPr="005C3229">
        <w:rPr>
          <w:rFonts w:ascii="Times New Roman" w:hAnsi="Times New Roman" w:cs="Times New Roman"/>
          <w:sz w:val="24"/>
          <w:szCs w:val="24"/>
        </w:rPr>
        <w:t xml:space="preserve"> taotlus</w:t>
      </w:r>
      <w:r w:rsidR="00074C2E">
        <w:rPr>
          <w:rFonts w:ascii="Times New Roman" w:hAnsi="Times New Roman" w:cs="Times New Roman"/>
          <w:sz w:val="24"/>
          <w:szCs w:val="24"/>
        </w:rPr>
        <w:t>t</w:t>
      </w:r>
      <w:r w:rsidRPr="005C3229">
        <w:rPr>
          <w:rFonts w:ascii="Times New Roman" w:hAnsi="Times New Roman" w:cs="Times New Roman"/>
          <w:sz w:val="24"/>
          <w:szCs w:val="24"/>
        </w:rPr>
        <w:t>e läbivaatami</w:t>
      </w:r>
      <w:r w:rsidR="00074C2E">
        <w:rPr>
          <w:rFonts w:ascii="Times New Roman" w:hAnsi="Times New Roman" w:cs="Times New Roman"/>
          <w:sz w:val="24"/>
          <w:szCs w:val="24"/>
        </w:rPr>
        <w:t>ne tähendab</w:t>
      </w:r>
      <w:r w:rsidRPr="005C3229">
        <w:rPr>
          <w:rFonts w:ascii="Times New Roman" w:hAnsi="Times New Roman" w:cs="Times New Roman"/>
          <w:sz w:val="24"/>
          <w:szCs w:val="24"/>
        </w:rPr>
        <w:t xml:space="preserve"> akrediteerimisasutusele aja- ja rahali</w:t>
      </w:r>
      <w:r w:rsidR="00074C2E">
        <w:rPr>
          <w:rFonts w:ascii="Times New Roman" w:hAnsi="Times New Roman" w:cs="Times New Roman"/>
          <w:sz w:val="24"/>
          <w:szCs w:val="24"/>
        </w:rPr>
        <w:t>st</w:t>
      </w:r>
      <w:r w:rsidRPr="005C3229">
        <w:rPr>
          <w:rFonts w:ascii="Times New Roman" w:hAnsi="Times New Roman" w:cs="Times New Roman"/>
          <w:sz w:val="24"/>
          <w:szCs w:val="24"/>
        </w:rPr>
        <w:t xml:space="preserve"> kulu, mistõttu on põhjendatud </w:t>
      </w:r>
      <w:r w:rsidR="00CE69CC">
        <w:rPr>
          <w:rFonts w:ascii="Times New Roman" w:hAnsi="Times New Roman" w:cs="Times New Roman"/>
          <w:sz w:val="24"/>
          <w:szCs w:val="24"/>
        </w:rPr>
        <w:t xml:space="preserve">kehtestada </w:t>
      </w:r>
      <w:r w:rsidRPr="005C3229">
        <w:rPr>
          <w:rFonts w:ascii="Times New Roman" w:hAnsi="Times New Roman" w:cs="Times New Roman"/>
          <w:sz w:val="24"/>
          <w:szCs w:val="24"/>
        </w:rPr>
        <w:t>kõi</w:t>
      </w:r>
      <w:r w:rsidR="00CE69CC">
        <w:rPr>
          <w:rFonts w:ascii="Times New Roman" w:hAnsi="Times New Roman" w:cs="Times New Roman"/>
          <w:sz w:val="24"/>
          <w:szCs w:val="24"/>
        </w:rPr>
        <w:t>gi</w:t>
      </w:r>
      <w:r w:rsidRPr="005C3229">
        <w:rPr>
          <w:rFonts w:ascii="Times New Roman" w:hAnsi="Times New Roman" w:cs="Times New Roman"/>
          <w:sz w:val="24"/>
          <w:szCs w:val="24"/>
        </w:rPr>
        <w:t xml:space="preserve"> akrediteerimistaotlus</w:t>
      </w:r>
      <w:r>
        <w:rPr>
          <w:rFonts w:ascii="Times New Roman" w:hAnsi="Times New Roman" w:cs="Times New Roman"/>
          <w:sz w:val="24"/>
          <w:szCs w:val="24"/>
        </w:rPr>
        <w:t>t</w:t>
      </w:r>
      <w:r w:rsidRPr="005C3229">
        <w:rPr>
          <w:rFonts w:ascii="Times New Roman" w:hAnsi="Times New Roman" w:cs="Times New Roman"/>
          <w:sz w:val="24"/>
          <w:szCs w:val="24"/>
        </w:rPr>
        <w:t xml:space="preserve">e läbivaatamise </w:t>
      </w:r>
      <w:r w:rsidR="00CE69CC">
        <w:rPr>
          <w:rFonts w:ascii="Times New Roman" w:hAnsi="Times New Roman" w:cs="Times New Roman"/>
          <w:sz w:val="24"/>
          <w:szCs w:val="24"/>
        </w:rPr>
        <w:t xml:space="preserve">eest </w:t>
      </w:r>
      <w:r w:rsidRPr="005C3229">
        <w:rPr>
          <w:rFonts w:ascii="Times New Roman" w:hAnsi="Times New Roman" w:cs="Times New Roman"/>
          <w:sz w:val="24"/>
          <w:szCs w:val="24"/>
        </w:rPr>
        <w:t xml:space="preserve">tasu. </w:t>
      </w:r>
      <w:r w:rsidR="00CE69CC">
        <w:rPr>
          <w:rFonts w:ascii="Times New Roman" w:hAnsi="Times New Roman" w:cs="Times New Roman"/>
          <w:sz w:val="24"/>
          <w:szCs w:val="24"/>
        </w:rPr>
        <w:t>See</w:t>
      </w:r>
      <w:r w:rsidRPr="005C3229">
        <w:rPr>
          <w:rFonts w:ascii="Times New Roman" w:hAnsi="Times New Roman" w:cs="Times New Roman"/>
          <w:sz w:val="24"/>
          <w:szCs w:val="24"/>
        </w:rPr>
        <w:t xml:space="preserve"> aitab vähendada ka läbimõtlemata taotluste esitamise arvu või juba esitatud taotluste korduvat muutmist pärast esialgse taotluse esitamist.</w:t>
      </w:r>
    </w:p>
    <w:p w14:paraId="75C3384A" w14:textId="77777777" w:rsidR="00221641" w:rsidRDefault="00221641" w:rsidP="002320A2">
      <w:pPr>
        <w:spacing w:after="0" w:line="240" w:lineRule="auto"/>
        <w:jc w:val="both"/>
        <w:rPr>
          <w:rFonts w:ascii="Times New Roman" w:hAnsi="Times New Roman" w:cs="Times New Roman"/>
          <w:sz w:val="24"/>
          <w:szCs w:val="24"/>
        </w:rPr>
      </w:pPr>
    </w:p>
    <w:p w14:paraId="7D5759F3" w14:textId="5179B630" w:rsidR="00BF5973" w:rsidRDefault="00BF5973" w:rsidP="002320A2">
      <w:pPr>
        <w:spacing w:after="0" w:line="240" w:lineRule="auto"/>
        <w:jc w:val="both"/>
        <w:rPr>
          <w:rFonts w:ascii="Times New Roman" w:hAnsi="Times New Roman" w:cs="Times New Roman"/>
          <w:sz w:val="24"/>
          <w:szCs w:val="24"/>
        </w:rPr>
      </w:pPr>
      <w:proofErr w:type="spellStart"/>
      <w:r w:rsidRPr="00BF5973">
        <w:rPr>
          <w:rFonts w:ascii="Times New Roman" w:hAnsi="Times New Roman" w:cs="Times New Roman"/>
          <w:sz w:val="24"/>
          <w:szCs w:val="24"/>
        </w:rPr>
        <w:t>TNVS</w:t>
      </w:r>
      <w:r w:rsidR="00CE69CC">
        <w:rPr>
          <w:rFonts w:ascii="Times New Roman" w:hAnsi="Times New Roman" w:cs="Times New Roman"/>
          <w:sz w:val="24"/>
          <w:szCs w:val="24"/>
        </w:rPr>
        <w:t>i</w:t>
      </w:r>
      <w:proofErr w:type="spellEnd"/>
      <w:r w:rsidRPr="00BF5973">
        <w:rPr>
          <w:rFonts w:ascii="Times New Roman" w:hAnsi="Times New Roman" w:cs="Times New Roman"/>
          <w:sz w:val="24"/>
          <w:szCs w:val="24"/>
        </w:rPr>
        <w:t xml:space="preserve"> § 38</w:t>
      </w:r>
      <w:r w:rsidRPr="00BF5973">
        <w:rPr>
          <w:rFonts w:ascii="Times New Roman" w:hAnsi="Times New Roman" w:cs="Times New Roman"/>
          <w:sz w:val="24"/>
          <w:szCs w:val="24"/>
          <w:vertAlign w:val="superscript"/>
        </w:rPr>
        <w:t>2</w:t>
      </w:r>
      <w:r w:rsidRPr="00BF5973">
        <w:rPr>
          <w:rFonts w:ascii="Times New Roman" w:hAnsi="Times New Roman" w:cs="Times New Roman"/>
          <w:sz w:val="24"/>
          <w:szCs w:val="24"/>
        </w:rPr>
        <w:t xml:space="preserve"> l</w:t>
      </w:r>
      <w:r w:rsidR="00CE69CC">
        <w:rPr>
          <w:rFonts w:ascii="Times New Roman" w:hAnsi="Times New Roman" w:cs="Times New Roman"/>
          <w:sz w:val="24"/>
          <w:szCs w:val="24"/>
        </w:rPr>
        <w:t>õike</w:t>
      </w:r>
      <w:r w:rsidRPr="00BF5973">
        <w:rPr>
          <w:rFonts w:ascii="Times New Roman" w:hAnsi="Times New Roman" w:cs="Times New Roman"/>
          <w:sz w:val="24"/>
          <w:szCs w:val="24"/>
        </w:rPr>
        <w:t xml:space="preserve"> 1 punkti 1</w:t>
      </w:r>
      <w:r w:rsidR="00AA5787">
        <w:rPr>
          <w:rFonts w:ascii="Times New Roman" w:hAnsi="Times New Roman" w:cs="Times New Roman"/>
          <w:sz w:val="24"/>
          <w:szCs w:val="24"/>
        </w:rPr>
        <w:t xml:space="preserve"> </w:t>
      </w:r>
      <w:r w:rsidR="00AA166C">
        <w:rPr>
          <w:rFonts w:ascii="Times New Roman" w:hAnsi="Times New Roman" w:cs="Times New Roman"/>
          <w:sz w:val="24"/>
          <w:szCs w:val="24"/>
        </w:rPr>
        <w:t>muude</w:t>
      </w:r>
      <w:r w:rsidRPr="00BF5973">
        <w:rPr>
          <w:rFonts w:ascii="Times New Roman" w:hAnsi="Times New Roman" w:cs="Times New Roman"/>
          <w:sz w:val="24"/>
          <w:szCs w:val="24"/>
        </w:rPr>
        <w:t xml:space="preserve">takse </w:t>
      </w:r>
      <w:r w:rsidR="00207B67">
        <w:rPr>
          <w:rFonts w:ascii="Times New Roman" w:hAnsi="Times New Roman" w:cs="Times New Roman"/>
          <w:sz w:val="24"/>
          <w:szCs w:val="24"/>
        </w:rPr>
        <w:t>ja sätestatakse</w:t>
      </w:r>
      <w:r w:rsidRPr="00BF5973">
        <w:rPr>
          <w:rFonts w:ascii="Times New Roman" w:hAnsi="Times New Roman" w:cs="Times New Roman"/>
          <w:sz w:val="24"/>
          <w:szCs w:val="24"/>
        </w:rPr>
        <w:t xml:space="preserve"> akrediteerimise taotluse läbivaatami</w:t>
      </w:r>
      <w:r w:rsidR="00207B67">
        <w:rPr>
          <w:rFonts w:ascii="Times New Roman" w:hAnsi="Times New Roman" w:cs="Times New Roman"/>
          <w:sz w:val="24"/>
          <w:szCs w:val="24"/>
        </w:rPr>
        <w:t>se</w:t>
      </w:r>
      <w:r w:rsidRPr="00BF5973">
        <w:rPr>
          <w:rFonts w:ascii="Times New Roman" w:hAnsi="Times New Roman" w:cs="Times New Roman"/>
          <w:sz w:val="24"/>
          <w:szCs w:val="24"/>
        </w:rPr>
        <w:t xml:space="preserve"> tasu</w:t>
      </w:r>
      <w:r w:rsidR="00207B67">
        <w:rPr>
          <w:rFonts w:ascii="Times New Roman" w:hAnsi="Times New Roman" w:cs="Times New Roman"/>
          <w:sz w:val="24"/>
          <w:szCs w:val="24"/>
        </w:rPr>
        <w:t>ks</w:t>
      </w:r>
      <w:r w:rsidRPr="00BF5973">
        <w:rPr>
          <w:rFonts w:ascii="Times New Roman" w:hAnsi="Times New Roman" w:cs="Times New Roman"/>
          <w:sz w:val="24"/>
          <w:szCs w:val="24"/>
        </w:rPr>
        <w:t xml:space="preserve"> 300 euro</w:t>
      </w:r>
      <w:r w:rsidR="00207B67">
        <w:rPr>
          <w:rFonts w:ascii="Times New Roman" w:hAnsi="Times New Roman" w:cs="Times New Roman"/>
          <w:sz w:val="24"/>
          <w:szCs w:val="24"/>
        </w:rPr>
        <w:t>t</w:t>
      </w:r>
      <w:r w:rsidRPr="00BF5973">
        <w:rPr>
          <w:rFonts w:ascii="Times New Roman" w:hAnsi="Times New Roman" w:cs="Times New Roman"/>
          <w:sz w:val="24"/>
          <w:szCs w:val="24"/>
        </w:rPr>
        <w:t xml:space="preserve">. </w:t>
      </w:r>
      <w:r w:rsidR="00CE69CC">
        <w:rPr>
          <w:rFonts w:ascii="Times New Roman" w:hAnsi="Times New Roman" w:cs="Times New Roman"/>
          <w:sz w:val="24"/>
          <w:szCs w:val="24"/>
        </w:rPr>
        <w:t xml:space="preserve">Kehtiva </w:t>
      </w:r>
      <w:r w:rsidRPr="00BF5973">
        <w:rPr>
          <w:rFonts w:ascii="Times New Roman" w:hAnsi="Times New Roman" w:cs="Times New Roman"/>
          <w:sz w:val="24"/>
          <w:szCs w:val="24"/>
        </w:rPr>
        <w:t>l</w:t>
      </w:r>
      <w:r w:rsidR="00CE69CC">
        <w:rPr>
          <w:rFonts w:ascii="Times New Roman" w:hAnsi="Times New Roman" w:cs="Times New Roman"/>
          <w:sz w:val="24"/>
          <w:szCs w:val="24"/>
        </w:rPr>
        <w:t>õike</w:t>
      </w:r>
      <w:r w:rsidRPr="00BF5973">
        <w:rPr>
          <w:rFonts w:ascii="Times New Roman" w:hAnsi="Times New Roman" w:cs="Times New Roman"/>
          <w:sz w:val="24"/>
          <w:szCs w:val="24"/>
        </w:rPr>
        <w:t xml:space="preserve"> 1 alusel </w:t>
      </w:r>
      <w:r w:rsidR="00BC0E74">
        <w:rPr>
          <w:rFonts w:ascii="Times New Roman" w:hAnsi="Times New Roman" w:cs="Times New Roman"/>
          <w:sz w:val="24"/>
          <w:szCs w:val="24"/>
        </w:rPr>
        <w:t xml:space="preserve">on </w:t>
      </w:r>
      <w:proofErr w:type="spellStart"/>
      <w:r w:rsidRPr="00BF5973">
        <w:rPr>
          <w:rFonts w:ascii="Times New Roman" w:hAnsi="Times New Roman" w:cs="Times New Roman"/>
          <w:sz w:val="24"/>
          <w:szCs w:val="24"/>
        </w:rPr>
        <w:t>EAK-l</w:t>
      </w:r>
      <w:proofErr w:type="spellEnd"/>
      <w:r w:rsidRPr="00BF5973">
        <w:rPr>
          <w:rFonts w:ascii="Times New Roman" w:hAnsi="Times New Roman" w:cs="Times New Roman"/>
          <w:sz w:val="24"/>
          <w:szCs w:val="24"/>
        </w:rPr>
        <w:t xml:space="preserve"> </w:t>
      </w:r>
      <w:r w:rsidR="00CE69CC" w:rsidRPr="00BF5973">
        <w:rPr>
          <w:rFonts w:ascii="Times New Roman" w:hAnsi="Times New Roman" w:cs="Times New Roman"/>
          <w:sz w:val="24"/>
          <w:szCs w:val="24"/>
        </w:rPr>
        <w:t xml:space="preserve">võimalik võtta </w:t>
      </w:r>
      <w:r w:rsidRPr="00BF5973">
        <w:rPr>
          <w:rFonts w:ascii="Times New Roman" w:hAnsi="Times New Roman" w:cs="Times New Roman"/>
          <w:sz w:val="24"/>
          <w:szCs w:val="24"/>
        </w:rPr>
        <w:t xml:space="preserve">tasu </w:t>
      </w:r>
      <w:r w:rsidR="00BC0E74">
        <w:rPr>
          <w:rFonts w:ascii="Times New Roman" w:hAnsi="Times New Roman" w:cs="Times New Roman"/>
          <w:sz w:val="24"/>
          <w:szCs w:val="24"/>
        </w:rPr>
        <w:t xml:space="preserve">vaid esmase akrediteerimise </w:t>
      </w:r>
      <w:r w:rsidRPr="00BF5973">
        <w:rPr>
          <w:rFonts w:ascii="Times New Roman" w:hAnsi="Times New Roman" w:cs="Times New Roman"/>
          <w:sz w:val="24"/>
          <w:szCs w:val="24"/>
        </w:rPr>
        <w:t xml:space="preserve">taotluse läbivaatamise eest, kuna </w:t>
      </w:r>
      <w:proofErr w:type="spellStart"/>
      <w:r w:rsidRPr="00BF5973">
        <w:rPr>
          <w:rFonts w:ascii="Times New Roman" w:hAnsi="Times New Roman" w:cs="Times New Roman"/>
          <w:sz w:val="24"/>
          <w:szCs w:val="24"/>
        </w:rPr>
        <w:t>TNVS</w:t>
      </w:r>
      <w:r w:rsidR="00CE69CC">
        <w:rPr>
          <w:rFonts w:ascii="Times New Roman" w:hAnsi="Times New Roman" w:cs="Times New Roman"/>
          <w:sz w:val="24"/>
          <w:szCs w:val="24"/>
        </w:rPr>
        <w:t>i</w:t>
      </w:r>
      <w:proofErr w:type="spellEnd"/>
      <w:r w:rsidRPr="00BF5973">
        <w:rPr>
          <w:rFonts w:ascii="Times New Roman" w:hAnsi="Times New Roman" w:cs="Times New Roman"/>
          <w:sz w:val="24"/>
          <w:szCs w:val="24"/>
        </w:rPr>
        <w:t xml:space="preserve"> § 38</w:t>
      </w:r>
      <w:r w:rsidRPr="00BF5973">
        <w:rPr>
          <w:rFonts w:ascii="Times New Roman" w:hAnsi="Times New Roman" w:cs="Times New Roman"/>
          <w:sz w:val="24"/>
          <w:szCs w:val="24"/>
          <w:vertAlign w:val="superscript"/>
        </w:rPr>
        <w:t>2</w:t>
      </w:r>
      <w:r w:rsidRPr="00BF5973">
        <w:rPr>
          <w:rFonts w:ascii="Times New Roman" w:hAnsi="Times New Roman" w:cs="Times New Roman"/>
          <w:sz w:val="24"/>
          <w:szCs w:val="24"/>
        </w:rPr>
        <w:t xml:space="preserve"> lõike 1 </w:t>
      </w:r>
      <w:r w:rsidR="00AA166C">
        <w:rPr>
          <w:rFonts w:ascii="Times New Roman" w:hAnsi="Times New Roman" w:cs="Times New Roman"/>
          <w:sz w:val="24"/>
          <w:szCs w:val="24"/>
        </w:rPr>
        <w:t>punkt</w:t>
      </w:r>
      <w:r w:rsidR="00BC0E74">
        <w:rPr>
          <w:rFonts w:ascii="Times New Roman" w:hAnsi="Times New Roman" w:cs="Times New Roman"/>
          <w:sz w:val="24"/>
          <w:szCs w:val="24"/>
        </w:rPr>
        <w:t>is 1</w:t>
      </w:r>
      <w:r w:rsidR="00AA166C">
        <w:rPr>
          <w:rFonts w:ascii="Times New Roman" w:hAnsi="Times New Roman" w:cs="Times New Roman"/>
          <w:sz w:val="24"/>
          <w:szCs w:val="24"/>
        </w:rPr>
        <w:t xml:space="preserve"> on </w:t>
      </w:r>
      <w:r w:rsidR="00BC0E74">
        <w:rPr>
          <w:rFonts w:ascii="Times New Roman" w:hAnsi="Times New Roman" w:cs="Times New Roman"/>
          <w:sz w:val="24"/>
          <w:szCs w:val="24"/>
        </w:rPr>
        <w:t>nimeta</w:t>
      </w:r>
      <w:r w:rsidR="00AA166C">
        <w:rPr>
          <w:rFonts w:ascii="Times New Roman" w:hAnsi="Times New Roman" w:cs="Times New Roman"/>
          <w:sz w:val="24"/>
          <w:szCs w:val="24"/>
        </w:rPr>
        <w:t>tud esma</w:t>
      </w:r>
      <w:r w:rsidR="00AA5787">
        <w:rPr>
          <w:rFonts w:ascii="Times New Roman" w:hAnsi="Times New Roman" w:cs="Times New Roman"/>
          <w:sz w:val="24"/>
          <w:szCs w:val="24"/>
        </w:rPr>
        <w:t>n</w:t>
      </w:r>
      <w:r w:rsidR="00AA166C">
        <w:rPr>
          <w:rFonts w:ascii="Times New Roman" w:hAnsi="Times New Roman" w:cs="Times New Roman"/>
          <w:sz w:val="24"/>
          <w:szCs w:val="24"/>
        </w:rPr>
        <w:t>e akrediteerimistaotlus</w:t>
      </w:r>
      <w:r w:rsidR="00BC0E74">
        <w:rPr>
          <w:rFonts w:ascii="Times New Roman" w:hAnsi="Times New Roman" w:cs="Times New Roman"/>
          <w:sz w:val="24"/>
          <w:szCs w:val="24"/>
        </w:rPr>
        <w:t xml:space="preserve"> ja</w:t>
      </w:r>
      <w:r w:rsidR="00AA166C">
        <w:rPr>
          <w:rFonts w:ascii="Times New Roman" w:hAnsi="Times New Roman" w:cs="Times New Roman"/>
          <w:sz w:val="24"/>
          <w:szCs w:val="24"/>
        </w:rPr>
        <w:t xml:space="preserve"> jä</w:t>
      </w:r>
      <w:r w:rsidR="00BC0E74">
        <w:rPr>
          <w:rFonts w:ascii="Times New Roman" w:hAnsi="Times New Roman" w:cs="Times New Roman"/>
          <w:sz w:val="24"/>
          <w:szCs w:val="24"/>
        </w:rPr>
        <w:t>etud</w:t>
      </w:r>
      <w:r w:rsidR="00AA166C">
        <w:rPr>
          <w:rFonts w:ascii="Times New Roman" w:hAnsi="Times New Roman" w:cs="Times New Roman"/>
          <w:sz w:val="24"/>
          <w:szCs w:val="24"/>
        </w:rPr>
        <w:t xml:space="preserve"> hõlmamata uushindamise taotlus</w:t>
      </w:r>
      <w:r w:rsidRPr="00BF5973">
        <w:rPr>
          <w:rFonts w:ascii="Times New Roman" w:hAnsi="Times New Roman" w:cs="Times New Roman"/>
          <w:sz w:val="24"/>
          <w:szCs w:val="24"/>
        </w:rPr>
        <w:t>.</w:t>
      </w:r>
      <w:r w:rsidR="00333DD3">
        <w:rPr>
          <w:rFonts w:ascii="Times New Roman" w:hAnsi="Times New Roman" w:cs="Times New Roman"/>
          <w:sz w:val="24"/>
          <w:szCs w:val="24"/>
        </w:rPr>
        <w:t xml:space="preserve"> Nii esmase kui ka uushindamise akrediteeringu algatamiseks tuleb esitada akrediteerimistaotlus.</w:t>
      </w:r>
      <w:r w:rsidRPr="00BF5973">
        <w:rPr>
          <w:rFonts w:ascii="Times New Roman" w:hAnsi="Times New Roman" w:cs="Times New Roman"/>
          <w:sz w:val="24"/>
          <w:szCs w:val="24"/>
        </w:rPr>
        <w:t xml:space="preserve"> Uushindamise taotluse läbivaatami</w:t>
      </w:r>
      <w:r w:rsidR="00CE69CC">
        <w:rPr>
          <w:rFonts w:ascii="Times New Roman" w:hAnsi="Times New Roman" w:cs="Times New Roman"/>
          <w:sz w:val="24"/>
          <w:szCs w:val="24"/>
        </w:rPr>
        <w:t>ne nõuab</w:t>
      </w:r>
      <w:r w:rsidRPr="00BF5973">
        <w:rPr>
          <w:rFonts w:ascii="Times New Roman" w:hAnsi="Times New Roman" w:cs="Times New Roman"/>
          <w:sz w:val="24"/>
          <w:szCs w:val="24"/>
        </w:rPr>
        <w:t xml:space="preserve"> ligikaudu samas mahus </w:t>
      </w:r>
      <w:r w:rsidR="00CE69CC">
        <w:rPr>
          <w:rFonts w:ascii="Times New Roman" w:hAnsi="Times New Roman" w:cs="Times New Roman"/>
          <w:sz w:val="24"/>
          <w:szCs w:val="24"/>
        </w:rPr>
        <w:t xml:space="preserve">tööd, kui nõuab </w:t>
      </w:r>
      <w:r w:rsidRPr="00BF5973">
        <w:rPr>
          <w:rFonts w:ascii="Times New Roman" w:hAnsi="Times New Roman" w:cs="Times New Roman"/>
          <w:sz w:val="24"/>
          <w:szCs w:val="24"/>
        </w:rPr>
        <w:t>esmase akrediteerimise taotluse</w:t>
      </w:r>
      <w:r w:rsidR="00CE69CC">
        <w:rPr>
          <w:rFonts w:ascii="Times New Roman" w:hAnsi="Times New Roman" w:cs="Times New Roman"/>
          <w:sz w:val="24"/>
          <w:szCs w:val="24"/>
        </w:rPr>
        <w:t xml:space="preserve"> läbivaatamine</w:t>
      </w:r>
      <w:r w:rsidRPr="00BF5973">
        <w:rPr>
          <w:rFonts w:ascii="Times New Roman" w:hAnsi="Times New Roman" w:cs="Times New Roman"/>
          <w:sz w:val="24"/>
          <w:szCs w:val="24"/>
        </w:rPr>
        <w:t>. Seetõttu on asjakohane rakendada esmahindamise taotlusega samas suurusjärgus tasu ka uushindamise taotluste läbivaatamise</w:t>
      </w:r>
      <w:r w:rsidR="00CE69CC">
        <w:rPr>
          <w:rFonts w:ascii="Times New Roman" w:hAnsi="Times New Roman" w:cs="Times New Roman"/>
          <w:sz w:val="24"/>
          <w:szCs w:val="24"/>
        </w:rPr>
        <w:t>le</w:t>
      </w:r>
      <w:r w:rsidRPr="00BF5973">
        <w:rPr>
          <w:rFonts w:ascii="Times New Roman" w:hAnsi="Times New Roman" w:cs="Times New Roman"/>
          <w:sz w:val="24"/>
          <w:szCs w:val="24"/>
        </w:rPr>
        <w:t xml:space="preserve">, st 300 eurot. Aastas esitatakse </w:t>
      </w:r>
      <w:proofErr w:type="spellStart"/>
      <w:r w:rsidRPr="00BF5973">
        <w:rPr>
          <w:rFonts w:ascii="Times New Roman" w:hAnsi="Times New Roman" w:cs="Times New Roman"/>
          <w:sz w:val="24"/>
          <w:szCs w:val="24"/>
        </w:rPr>
        <w:t>EAK-le</w:t>
      </w:r>
      <w:proofErr w:type="spellEnd"/>
      <w:r w:rsidRPr="00BF5973">
        <w:rPr>
          <w:rFonts w:ascii="Times New Roman" w:hAnsi="Times New Roman" w:cs="Times New Roman"/>
          <w:sz w:val="24"/>
          <w:szCs w:val="24"/>
        </w:rPr>
        <w:t xml:space="preserve"> keskmiselt 40 uushindamise taotlust. Taotluse tasu moodustab kogu uushindamise tegevuse hinnast </w:t>
      </w:r>
      <w:r w:rsidRPr="00153836">
        <w:rPr>
          <w:rFonts w:ascii="Times New Roman" w:hAnsi="Times New Roman" w:cs="Times New Roman"/>
          <w:i/>
          <w:iCs/>
          <w:sz w:val="24"/>
          <w:szCs w:val="24"/>
        </w:rPr>
        <w:t>ca</w:t>
      </w:r>
      <w:r w:rsidRPr="00BF5973">
        <w:rPr>
          <w:rFonts w:ascii="Times New Roman" w:hAnsi="Times New Roman" w:cs="Times New Roman"/>
          <w:sz w:val="24"/>
          <w:szCs w:val="24"/>
        </w:rPr>
        <w:t xml:space="preserve"> 7%.</w:t>
      </w:r>
    </w:p>
    <w:p w14:paraId="6491940C" w14:textId="77777777" w:rsidR="00221641" w:rsidRDefault="00221641" w:rsidP="002320A2">
      <w:pPr>
        <w:spacing w:after="0" w:line="240" w:lineRule="auto"/>
        <w:jc w:val="both"/>
        <w:rPr>
          <w:rFonts w:ascii="Times New Roman" w:hAnsi="Times New Roman" w:cs="Times New Roman"/>
          <w:sz w:val="24"/>
          <w:szCs w:val="24"/>
        </w:rPr>
      </w:pPr>
    </w:p>
    <w:p w14:paraId="549D3122" w14:textId="5D1CA36D" w:rsidR="00BF5973" w:rsidRPr="005C3229" w:rsidRDefault="00BF5973" w:rsidP="002320A2">
      <w:pPr>
        <w:spacing w:after="0" w:line="240" w:lineRule="auto"/>
        <w:jc w:val="both"/>
        <w:rPr>
          <w:rFonts w:ascii="Times New Roman" w:hAnsi="Times New Roman" w:cs="Times New Roman"/>
          <w:sz w:val="24"/>
          <w:szCs w:val="24"/>
        </w:rPr>
      </w:pPr>
      <w:proofErr w:type="spellStart"/>
      <w:r w:rsidRPr="005C3229">
        <w:rPr>
          <w:rFonts w:ascii="Times New Roman" w:hAnsi="Times New Roman" w:cs="Times New Roman"/>
          <w:sz w:val="24"/>
          <w:szCs w:val="24"/>
        </w:rPr>
        <w:t>TNVS</w:t>
      </w:r>
      <w:r w:rsidR="00CA08B0">
        <w:rPr>
          <w:rFonts w:ascii="Times New Roman" w:hAnsi="Times New Roman" w:cs="Times New Roman"/>
          <w:sz w:val="24"/>
          <w:szCs w:val="24"/>
        </w:rPr>
        <w:t>i</w:t>
      </w:r>
      <w:proofErr w:type="spellEnd"/>
      <w:r w:rsidRPr="005C3229">
        <w:rPr>
          <w:rFonts w:ascii="Times New Roman" w:hAnsi="Times New Roman" w:cs="Times New Roman"/>
          <w:sz w:val="24"/>
          <w:szCs w:val="24"/>
        </w:rPr>
        <w:t xml:space="preserve"> § 38</w:t>
      </w:r>
      <w:r w:rsidRPr="005C3229">
        <w:rPr>
          <w:rFonts w:ascii="Times New Roman" w:hAnsi="Times New Roman" w:cs="Times New Roman"/>
          <w:sz w:val="24"/>
          <w:szCs w:val="24"/>
          <w:vertAlign w:val="superscript"/>
        </w:rPr>
        <w:t>2</w:t>
      </w:r>
      <w:r w:rsidRPr="005C3229">
        <w:rPr>
          <w:rFonts w:ascii="Times New Roman" w:hAnsi="Times New Roman" w:cs="Times New Roman"/>
          <w:b/>
          <w:bCs/>
          <w:sz w:val="24"/>
          <w:szCs w:val="24"/>
        </w:rPr>
        <w:t xml:space="preserve"> </w:t>
      </w:r>
      <w:r w:rsidRPr="005C3229">
        <w:rPr>
          <w:rFonts w:ascii="Times New Roman" w:hAnsi="Times New Roman" w:cs="Times New Roman"/>
          <w:sz w:val="24"/>
          <w:szCs w:val="24"/>
        </w:rPr>
        <w:t>l</w:t>
      </w:r>
      <w:r w:rsidR="00CE69CC">
        <w:rPr>
          <w:rFonts w:ascii="Times New Roman" w:hAnsi="Times New Roman" w:cs="Times New Roman"/>
          <w:sz w:val="24"/>
          <w:szCs w:val="24"/>
        </w:rPr>
        <w:t>õike</w:t>
      </w:r>
      <w:r w:rsidR="00AA166C">
        <w:rPr>
          <w:rFonts w:ascii="Times New Roman" w:hAnsi="Times New Roman" w:cs="Times New Roman"/>
          <w:sz w:val="24"/>
          <w:szCs w:val="24"/>
        </w:rPr>
        <w:t>sse</w:t>
      </w:r>
      <w:r w:rsidRPr="005C3229">
        <w:rPr>
          <w:rFonts w:ascii="Times New Roman" w:hAnsi="Times New Roman" w:cs="Times New Roman"/>
          <w:sz w:val="24"/>
          <w:szCs w:val="24"/>
        </w:rPr>
        <w:t xml:space="preserve"> 1 lisatakse punkt 2</w:t>
      </w:r>
      <w:r w:rsidRPr="005C3229">
        <w:rPr>
          <w:rFonts w:ascii="Times New Roman" w:hAnsi="Times New Roman" w:cs="Times New Roman"/>
          <w:sz w:val="24"/>
          <w:szCs w:val="24"/>
          <w:vertAlign w:val="superscript"/>
        </w:rPr>
        <w:t>1</w:t>
      </w:r>
      <w:r w:rsidRPr="005C3229">
        <w:rPr>
          <w:rFonts w:ascii="Times New Roman" w:hAnsi="Times New Roman" w:cs="Times New Roman"/>
          <w:sz w:val="24"/>
          <w:szCs w:val="24"/>
        </w:rPr>
        <w:t xml:space="preserve"> ja tunnistatakse kehtetuks lõige 2</w:t>
      </w:r>
      <w:r w:rsidR="00C746ED">
        <w:rPr>
          <w:rFonts w:ascii="Times New Roman" w:hAnsi="Times New Roman" w:cs="Times New Roman"/>
          <w:sz w:val="24"/>
          <w:szCs w:val="24"/>
        </w:rPr>
        <w:t>, et lisada tasustatud tööde hulka ka juba akrediteeritud akrediteerimisulatuse</w:t>
      </w:r>
      <w:r w:rsidR="00333DD3">
        <w:rPr>
          <w:rFonts w:ascii="Times New Roman" w:hAnsi="Times New Roman" w:cs="Times New Roman"/>
          <w:sz w:val="24"/>
          <w:szCs w:val="24"/>
        </w:rPr>
        <w:t>s</w:t>
      </w:r>
      <w:r w:rsidR="00C746ED">
        <w:rPr>
          <w:rFonts w:ascii="Times New Roman" w:hAnsi="Times New Roman" w:cs="Times New Roman"/>
          <w:sz w:val="24"/>
          <w:szCs w:val="24"/>
        </w:rPr>
        <w:t xml:space="preserve"> tehtavate muudatuste</w:t>
      </w:r>
      <w:r w:rsidR="00333DD3">
        <w:rPr>
          <w:rFonts w:ascii="Times New Roman" w:hAnsi="Times New Roman" w:cs="Times New Roman"/>
          <w:sz w:val="24"/>
          <w:szCs w:val="24"/>
        </w:rPr>
        <w:t>, sh ulatuse laienduste,</w:t>
      </w:r>
      <w:r w:rsidR="00C746ED">
        <w:rPr>
          <w:rFonts w:ascii="Times New Roman" w:hAnsi="Times New Roman" w:cs="Times New Roman"/>
          <w:sz w:val="24"/>
          <w:szCs w:val="24"/>
        </w:rPr>
        <w:t xml:space="preserve"> taotluste läbivaatamine.</w:t>
      </w:r>
      <w:r w:rsidR="007A5EE1">
        <w:rPr>
          <w:rFonts w:ascii="Times New Roman" w:hAnsi="Times New Roman" w:cs="Times New Roman"/>
          <w:sz w:val="24"/>
          <w:szCs w:val="24"/>
        </w:rPr>
        <w:t xml:space="preserve"> </w:t>
      </w:r>
      <w:r w:rsidR="007A5EE1" w:rsidRPr="007A5EE1">
        <w:rPr>
          <w:rFonts w:ascii="Times New Roman" w:hAnsi="Times New Roman" w:cs="Times New Roman"/>
          <w:sz w:val="24"/>
          <w:szCs w:val="24"/>
        </w:rPr>
        <w:t>Akrediteerimisulatus</w:t>
      </w:r>
      <w:r w:rsidR="007A5EE1">
        <w:rPr>
          <w:rFonts w:ascii="Times New Roman" w:hAnsi="Times New Roman" w:cs="Times New Roman"/>
          <w:sz w:val="24"/>
          <w:szCs w:val="24"/>
        </w:rPr>
        <w:t xml:space="preserve"> on spetsiifiline</w:t>
      </w:r>
      <w:r w:rsidR="007A5EE1" w:rsidRPr="007A5EE1">
        <w:rPr>
          <w:rFonts w:ascii="Times New Roman" w:hAnsi="Times New Roman" w:cs="Times New Roman"/>
          <w:sz w:val="24"/>
          <w:szCs w:val="24"/>
        </w:rPr>
        <w:t xml:space="preserve"> </w:t>
      </w:r>
      <w:proofErr w:type="spellStart"/>
      <w:r w:rsidR="007A5EE1" w:rsidRPr="007A5EE1">
        <w:rPr>
          <w:rFonts w:ascii="Times New Roman" w:hAnsi="Times New Roman" w:cs="Times New Roman"/>
          <w:sz w:val="24"/>
          <w:szCs w:val="24"/>
        </w:rPr>
        <w:t>vastavushindamis</w:t>
      </w:r>
      <w:r w:rsidR="007A5EE1">
        <w:rPr>
          <w:rFonts w:ascii="Times New Roman" w:hAnsi="Times New Roman" w:cs="Times New Roman"/>
          <w:sz w:val="24"/>
          <w:szCs w:val="24"/>
        </w:rPr>
        <w:t>ülesanne</w:t>
      </w:r>
      <w:proofErr w:type="spellEnd"/>
      <w:r w:rsidR="007A5EE1" w:rsidRPr="007A5EE1">
        <w:rPr>
          <w:rFonts w:ascii="Times New Roman" w:hAnsi="Times New Roman" w:cs="Times New Roman"/>
          <w:sz w:val="24"/>
          <w:szCs w:val="24"/>
        </w:rPr>
        <w:t>, milleks akrediteeringut taotletakse või akrediteering on antud.</w:t>
      </w:r>
      <w:r w:rsidR="007A5EE1">
        <w:rPr>
          <w:rFonts w:ascii="Times New Roman" w:hAnsi="Times New Roman" w:cs="Times New Roman"/>
          <w:sz w:val="24"/>
          <w:szCs w:val="24"/>
        </w:rPr>
        <w:t xml:space="preserve"> </w:t>
      </w:r>
      <w:r w:rsidRPr="005C3229">
        <w:rPr>
          <w:rFonts w:ascii="Times New Roman" w:hAnsi="Times New Roman" w:cs="Times New Roman"/>
          <w:sz w:val="24"/>
          <w:szCs w:val="24"/>
        </w:rPr>
        <w:t xml:space="preserve">Kehtiva </w:t>
      </w:r>
      <w:proofErr w:type="spellStart"/>
      <w:r w:rsidRPr="005C3229">
        <w:rPr>
          <w:rFonts w:ascii="Times New Roman" w:hAnsi="Times New Roman" w:cs="Times New Roman"/>
          <w:sz w:val="24"/>
          <w:szCs w:val="24"/>
        </w:rPr>
        <w:t>TNVS</w:t>
      </w:r>
      <w:r w:rsidR="00622AEF">
        <w:rPr>
          <w:rFonts w:ascii="Times New Roman" w:hAnsi="Times New Roman" w:cs="Times New Roman"/>
          <w:sz w:val="24"/>
          <w:szCs w:val="24"/>
        </w:rPr>
        <w:t>i</w:t>
      </w:r>
      <w:proofErr w:type="spellEnd"/>
      <w:r w:rsidRPr="005C3229">
        <w:rPr>
          <w:rFonts w:ascii="Times New Roman" w:hAnsi="Times New Roman" w:cs="Times New Roman"/>
          <w:sz w:val="24"/>
          <w:szCs w:val="24"/>
        </w:rPr>
        <w:t xml:space="preserve"> § 38</w:t>
      </w:r>
      <w:r w:rsidRPr="005C3229">
        <w:rPr>
          <w:rFonts w:ascii="Times New Roman" w:hAnsi="Times New Roman" w:cs="Times New Roman"/>
          <w:sz w:val="24"/>
          <w:szCs w:val="24"/>
          <w:vertAlign w:val="superscript"/>
        </w:rPr>
        <w:t>2</w:t>
      </w:r>
      <w:r w:rsidRPr="005C3229">
        <w:rPr>
          <w:rFonts w:ascii="Times New Roman" w:hAnsi="Times New Roman" w:cs="Times New Roman"/>
          <w:sz w:val="24"/>
          <w:szCs w:val="24"/>
        </w:rPr>
        <w:t xml:space="preserve"> l</w:t>
      </w:r>
      <w:r w:rsidR="00622AEF">
        <w:rPr>
          <w:rFonts w:ascii="Times New Roman" w:hAnsi="Times New Roman" w:cs="Times New Roman"/>
          <w:sz w:val="24"/>
          <w:szCs w:val="24"/>
        </w:rPr>
        <w:t>õike</w:t>
      </w:r>
      <w:r w:rsidRPr="005C3229">
        <w:rPr>
          <w:rFonts w:ascii="Times New Roman" w:hAnsi="Times New Roman" w:cs="Times New Roman"/>
          <w:sz w:val="24"/>
          <w:szCs w:val="24"/>
        </w:rPr>
        <w:t xml:space="preserve"> 2</w:t>
      </w:r>
      <w:r w:rsidRPr="005C3229">
        <w:rPr>
          <w:rFonts w:ascii="Times New Roman" w:hAnsi="Times New Roman" w:cs="Times New Roman"/>
          <w:b/>
          <w:bCs/>
          <w:sz w:val="24"/>
          <w:szCs w:val="24"/>
        </w:rPr>
        <w:t xml:space="preserve"> </w:t>
      </w:r>
      <w:r w:rsidRPr="005C3229">
        <w:rPr>
          <w:rFonts w:ascii="Times New Roman" w:hAnsi="Times New Roman" w:cs="Times New Roman"/>
          <w:sz w:val="24"/>
          <w:szCs w:val="24"/>
        </w:rPr>
        <w:t xml:space="preserve">alusel ei võta EAK tasu </w:t>
      </w:r>
      <w:r w:rsidR="00622AEF">
        <w:rPr>
          <w:rFonts w:ascii="Times New Roman" w:hAnsi="Times New Roman" w:cs="Times New Roman"/>
          <w:sz w:val="24"/>
          <w:szCs w:val="24"/>
        </w:rPr>
        <w:t xml:space="preserve">selliste </w:t>
      </w:r>
      <w:r w:rsidRPr="005C3229">
        <w:rPr>
          <w:rFonts w:ascii="Times New Roman" w:hAnsi="Times New Roman" w:cs="Times New Roman"/>
          <w:sz w:val="24"/>
          <w:szCs w:val="24"/>
        </w:rPr>
        <w:t xml:space="preserve">akrediteerimistaotluste eest, millega klient soovib teha laiendusi juba akrediteeritud </w:t>
      </w:r>
      <w:proofErr w:type="spellStart"/>
      <w:r w:rsidR="00333DD3">
        <w:rPr>
          <w:rFonts w:ascii="Times New Roman" w:hAnsi="Times New Roman" w:cs="Times New Roman"/>
          <w:sz w:val="24"/>
          <w:szCs w:val="24"/>
        </w:rPr>
        <w:t>vastavushindamisülesande</w:t>
      </w:r>
      <w:proofErr w:type="spellEnd"/>
      <w:r w:rsidR="00333DD3">
        <w:rPr>
          <w:rFonts w:ascii="Times New Roman" w:hAnsi="Times New Roman" w:cs="Times New Roman"/>
          <w:sz w:val="24"/>
          <w:szCs w:val="24"/>
        </w:rPr>
        <w:t xml:space="preserve">, st </w:t>
      </w:r>
      <w:proofErr w:type="spellStart"/>
      <w:r w:rsidRPr="005C3229">
        <w:rPr>
          <w:rFonts w:ascii="Times New Roman" w:hAnsi="Times New Roman" w:cs="Times New Roman"/>
          <w:sz w:val="24"/>
          <w:szCs w:val="24"/>
        </w:rPr>
        <w:t>vastavushindamisskeemi</w:t>
      </w:r>
      <w:proofErr w:type="spellEnd"/>
      <w:r w:rsidRPr="005C3229">
        <w:rPr>
          <w:rFonts w:ascii="Times New Roman" w:hAnsi="Times New Roman" w:cs="Times New Roman"/>
          <w:sz w:val="24"/>
          <w:szCs w:val="24"/>
        </w:rPr>
        <w:t xml:space="preserve"> või katsevaldkonna piires. Sellis</w:t>
      </w:r>
      <w:r w:rsidR="00622AEF">
        <w:rPr>
          <w:rFonts w:ascii="Times New Roman" w:hAnsi="Times New Roman" w:cs="Times New Roman"/>
          <w:sz w:val="24"/>
          <w:szCs w:val="24"/>
        </w:rPr>
        <w:t>ed</w:t>
      </w:r>
      <w:r w:rsidRPr="005C3229">
        <w:rPr>
          <w:rFonts w:ascii="Times New Roman" w:hAnsi="Times New Roman" w:cs="Times New Roman"/>
          <w:sz w:val="24"/>
          <w:szCs w:val="24"/>
        </w:rPr>
        <w:t xml:space="preserve"> muudatus</w:t>
      </w:r>
      <w:r w:rsidR="00622AEF">
        <w:rPr>
          <w:rFonts w:ascii="Times New Roman" w:hAnsi="Times New Roman" w:cs="Times New Roman"/>
          <w:sz w:val="24"/>
          <w:szCs w:val="24"/>
        </w:rPr>
        <w:t>ed</w:t>
      </w:r>
      <w:r w:rsidRPr="005C3229">
        <w:rPr>
          <w:rFonts w:ascii="Times New Roman" w:hAnsi="Times New Roman" w:cs="Times New Roman"/>
          <w:sz w:val="24"/>
          <w:szCs w:val="24"/>
        </w:rPr>
        <w:t xml:space="preserve"> võivad olla näiteks uute metoodikate lisamine valdkonda, valdkonna laiendamine uutele alamvaldkondadele, </w:t>
      </w:r>
      <w:proofErr w:type="spellStart"/>
      <w:r w:rsidRPr="005C3229">
        <w:rPr>
          <w:rFonts w:ascii="Times New Roman" w:hAnsi="Times New Roman" w:cs="Times New Roman"/>
          <w:sz w:val="24"/>
          <w:szCs w:val="24"/>
        </w:rPr>
        <w:lastRenderedPageBreak/>
        <w:t>vastavushindamisskeemide</w:t>
      </w:r>
      <w:proofErr w:type="spellEnd"/>
      <w:r w:rsidRPr="005C3229">
        <w:rPr>
          <w:rFonts w:ascii="Times New Roman" w:hAnsi="Times New Roman" w:cs="Times New Roman"/>
          <w:sz w:val="24"/>
          <w:szCs w:val="24"/>
        </w:rPr>
        <w:t xml:space="preserve"> laiendamine uutele </w:t>
      </w:r>
      <w:r>
        <w:rPr>
          <w:rFonts w:ascii="Times New Roman" w:hAnsi="Times New Roman" w:cs="Times New Roman"/>
          <w:sz w:val="24"/>
          <w:szCs w:val="24"/>
        </w:rPr>
        <w:t>sektorgruppidele</w:t>
      </w:r>
      <w:r w:rsidRPr="005C3229">
        <w:rPr>
          <w:rFonts w:ascii="Times New Roman" w:hAnsi="Times New Roman" w:cs="Times New Roman"/>
          <w:sz w:val="24"/>
          <w:szCs w:val="24"/>
        </w:rPr>
        <w:t xml:space="preserve">, tegevusalade objektidele, kategooriatele. Samuti ei ole </w:t>
      </w:r>
      <w:proofErr w:type="spellStart"/>
      <w:r w:rsidRPr="005C3229">
        <w:rPr>
          <w:rFonts w:ascii="Times New Roman" w:hAnsi="Times New Roman" w:cs="Times New Roman"/>
          <w:sz w:val="24"/>
          <w:szCs w:val="24"/>
        </w:rPr>
        <w:t>TNVS</w:t>
      </w:r>
      <w:r w:rsidR="00622AEF">
        <w:rPr>
          <w:rFonts w:ascii="Times New Roman" w:hAnsi="Times New Roman" w:cs="Times New Roman"/>
          <w:sz w:val="24"/>
          <w:szCs w:val="24"/>
        </w:rPr>
        <w:t>i</w:t>
      </w:r>
      <w:proofErr w:type="spellEnd"/>
      <w:r w:rsidRPr="005C3229">
        <w:rPr>
          <w:rFonts w:ascii="Times New Roman" w:hAnsi="Times New Roman" w:cs="Times New Roman"/>
          <w:sz w:val="24"/>
          <w:szCs w:val="24"/>
        </w:rPr>
        <w:t xml:space="preserve"> § 38</w:t>
      </w:r>
      <w:r w:rsidRPr="005C3229">
        <w:rPr>
          <w:rFonts w:ascii="Times New Roman" w:hAnsi="Times New Roman" w:cs="Times New Roman"/>
          <w:sz w:val="24"/>
          <w:szCs w:val="24"/>
          <w:vertAlign w:val="superscript"/>
        </w:rPr>
        <w:t>2</w:t>
      </w:r>
      <w:r w:rsidRPr="005C3229">
        <w:rPr>
          <w:rFonts w:ascii="Times New Roman" w:hAnsi="Times New Roman" w:cs="Times New Roman"/>
          <w:sz w:val="24"/>
          <w:szCs w:val="24"/>
        </w:rPr>
        <w:t xml:space="preserve"> lõikes 1 nimetatud </w:t>
      </w:r>
      <w:r w:rsidR="00333DD3">
        <w:rPr>
          <w:rFonts w:ascii="Times New Roman" w:hAnsi="Times New Roman" w:cs="Times New Roman"/>
          <w:sz w:val="24"/>
          <w:szCs w:val="24"/>
        </w:rPr>
        <w:t xml:space="preserve">muid </w:t>
      </w:r>
      <w:r w:rsidRPr="005C3229">
        <w:rPr>
          <w:rFonts w:ascii="Times New Roman" w:hAnsi="Times New Roman" w:cs="Times New Roman"/>
          <w:sz w:val="24"/>
          <w:szCs w:val="24"/>
        </w:rPr>
        <w:t xml:space="preserve">akrediteerimisulatuse muutmise taotluste läbivaatamist. Akrediteerimisulatuse muutmise võivad tuua kaasa näiteks </w:t>
      </w:r>
      <w:r w:rsidRPr="005C3229">
        <w:rPr>
          <w:rFonts w:ascii="Times New Roman" w:hAnsi="Times New Roman" w:cs="Times New Roman"/>
          <w:kern w:val="0"/>
          <w:sz w:val="24"/>
          <w:szCs w:val="24"/>
          <w14:ligatures w14:val="none"/>
        </w:rPr>
        <w:t>muudatused normdokumendi, meetodi, standardi, tööjuhendi, protseduuri, skeemi versioonides</w:t>
      </w:r>
      <w:r w:rsidRPr="005C3229">
        <w:rPr>
          <w:rFonts w:ascii="Times New Roman" w:hAnsi="Times New Roman" w:cs="Times New Roman"/>
          <w:sz w:val="24"/>
          <w:szCs w:val="24"/>
        </w:rPr>
        <w:t>; tegevuskohtades; hinnatavates seadmetes. Samuti tuleks käsit</w:t>
      </w:r>
      <w:r w:rsidR="00622AEF">
        <w:rPr>
          <w:rFonts w:ascii="Times New Roman" w:hAnsi="Times New Roman" w:cs="Times New Roman"/>
          <w:sz w:val="24"/>
          <w:szCs w:val="24"/>
        </w:rPr>
        <w:t>ada</w:t>
      </w:r>
      <w:r w:rsidRPr="005C3229">
        <w:rPr>
          <w:rFonts w:ascii="Times New Roman" w:hAnsi="Times New Roman" w:cs="Times New Roman"/>
          <w:sz w:val="24"/>
          <w:szCs w:val="24"/>
        </w:rPr>
        <w:t xml:space="preserve"> ulatuse muutmisena akrediteerimisulatuse kitsendamist, kui juba akrediteeritud ulatuses soovitakse millestki loobuda. </w:t>
      </w:r>
      <w:r w:rsidR="00333DD3" w:rsidRPr="005C3229">
        <w:rPr>
          <w:rFonts w:ascii="Times New Roman" w:hAnsi="Times New Roman" w:cs="Times New Roman"/>
          <w:sz w:val="24"/>
          <w:szCs w:val="24"/>
        </w:rPr>
        <w:t xml:space="preserve">Kõikide eelnimetatud taotluste läbivaatamine nõuab </w:t>
      </w:r>
      <w:proofErr w:type="spellStart"/>
      <w:r w:rsidR="00333DD3" w:rsidRPr="005C3229">
        <w:rPr>
          <w:rFonts w:ascii="Times New Roman" w:hAnsi="Times New Roman" w:cs="Times New Roman"/>
          <w:sz w:val="24"/>
          <w:szCs w:val="24"/>
        </w:rPr>
        <w:t>EAK-lt</w:t>
      </w:r>
      <w:proofErr w:type="spellEnd"/>
      <w:r w:rsidR="00333DD3" w:rsidRPr="005C3229">
        <w:rPr>
          <w:rFonts w:ascii="Times New Roman" w:hAnsi="Times New Roman" w:cs="Times New Roman"/>
          <w:sz w:val="24"/>
          <w:szCs w:val="24"/>
        </w:rPr>
        <w:t xml:space="preserve"> </w:t>
      </w:r>
      <w:r w:rsidR="00333DD3">
        <w:rPr>
          <w:rFonts w:ascii="Times New Roman" w:hAnsi="Times New Roman" w:cs="Times New Roman"/>
          <w:sz w:val="24"/>
          <w:szCs w:val="24"/>
        </w:rPr>
        <w:t>aega, raha ja töötajaid</w:t>
      </w:r>
      <w:r w:rsidR="00333DD3" w:rsidRPr="005C3229">
        <w:rPr>
          <w:rFonts w:ascii="Times New Roman" w:hAnsi="Times New Roman" w:cs="Times New Roman"/>
          <w:sz w:val="24"/>
          <w:szCs w:val="24"/>
        </w:rPr>
        <w:t xml:space="preserve">. </w:t>
      </w:r>
      <w:r w:rsidR="00333DD3">
        <w:rPr>
          <w:rFonts w:ascii="Times New Roman" w:hAnsi="Times New Roman" w:cs="Times New Roman"/>
          <w:sz w:val="24"/>
          <w:szCs w:val="24"/>
        </w:rPr>
        <w:t xml:space="preserve">Akrediteerimisulatuse laiendamisel tuleb EAK teha taotluse läbivaatamisel hindamiseks vajalike ressursside hindamine kuna sel juhul järgneb taotleja täiendav hindamine. Muude akrediteerimisulatuse muudatuste taotluse läbivaatamisel ei ole vaja hindamiseks vajalike ressursside hindamist teha, </w:t>
      </w:r>
      <w:r w:rsidR="002B431A">
        <w:rPr>
          <w:rFonts w:ascii="Times New Roman" w:hAnsi="Times New Roman" w:cs="Times New Roman"/>
          <w:sz w:val="24"/>
          <w:szCs w:val="24"/>
        </w:rPr>
        <w:t xml:space="preserve">sest </w:t>
      </w:r>
      <w:r w:rsidR="00333DD3">
        <w:rPr>
          <w:rFonts w:ascii="Times New Roman" w:hAnsi="Times New Roman" w:cs="Times New Roman"/>
          <w:sz w:val="24"/>
          <w:szCs w:val="24"/>
        </w:rPr>
        <w:t xml:space="preserve">üldjuhul ei järgne reaalselt hindamist ja tehakse vaid muudatused dokumentides. </w:t>
      </w:r>
      <w:r w:rsidR="00622AEF">
        <w:rPr>
          <w:rFonts w:ascii="Times New Roman" w:hAnsi="Times New Roman" w:cs="Times New Roman"/>
          <w:sz w:val="24"/>
          <w:szCs w:val="24"/>
        </w:rPr>
        <w:t>S</w:t>
      </w:r>
      <w:r w:rsidRPr="005C3229">
        <w:rPr>
          <w:rFonts w:ascii="Times New Roman" w:hAnsi="Times New Roman" w:cs="Times New Roman"/>
          <w:sz w:val="24"/>
          <w:szCs w:val="24"/>
        </w:rPr>
        <w:t>e</w:t>
      </w:r>
      <w:r w:rsidR="00D54D35">
        <w:rPr>
          <w:rFonts w:ascii="Times New Roman" w:hAnsi="Times New Roman" w:cs="Times New Roman"/>
          <w:sz w:val="24"/>
          <w:szCs w:val="24"/>
        </w:rPr>
        <w:t xml:space="preserve">etõttu on juba akrediteeritud akrediteerimisulatuse laiendamise taotluse läbivaatamine 200 eurot ja muude muudatuste taotluse läbivaatamine 100 eurot. </w:t>
      </w:r>
      <w:r w:rsidRPr="005C3229">
        <w:rPr>
          <w:rFonts w:ascii="Times New Roman" w:hAnsi="Times New Roman" w:cs="Times New Roman"/>
          <w:sz w:val="24"/>
          <w:szCs w:val="24"/>
        </w:rPr>
        <w:t>Aastas esitatakse juba akrediteeritud akrediteerimisulatuses laiendamise taotlusi ligikaudu 50 ja muu</w:t>
      </w:r>
      <w:r w:rsidR="00622AEF">
        <w:rPr>
          <w:rFonts w:ascii="Times New Roman" w:hAnsi="Times New Roman" w:cs="Times New Roman"/>
          <w:sz w:val="24"/>
          <w:szCs w:val="24"/>
        </w:rPr>
        <w:t>tmise</w:t>
      </w:r>
      <w:r w:rsidRPr="005C3229">
        <w:rPr>
          <w:rFonts w:ascii="Times New Roman" w:hAnsi="Times New Roman" w:cs="Times New Roman"/>
          <w:sz w:val="24"/>
          <w:szCs w:val="24"/>
        </w:rPr>
        <w:t xml:space="preserve"> (sh kitsend</w:t>
      </w:r>
      <w:r w:rsidR="00622AEF">
        <w:rPr>
          <w:rFonts w:ascii="Times New Roman" w:hAnsi="Times New Roman" w:cs="Times New Roman"/>
          <w:sz w:val="24"/>
          <w:szCs w:val="24"/>
        </w:rPr>
        <w:t>amise</w:t>
      </w:r>
      <w:r w:rsidRPr="005C3229">
        <w:rPr>
          <w:rFonts w:ascii="Times New Roman" w:hAnsi="Times New Roman" w:cs="Times New Roman"/>
          <w:sz w:val="24"/>
          <w:szCs w:val="24"/>
        </w:rPr>
        <w:t>) taotlusi ligikaudu 60.</w:t>
      </w:r>
    </w:p>
    <w:p w14:paraId="1FE1A746" w14:textId="77777777" w:rsidR="00BF5973" w:rsidRDefault="00BF5973" w:rsidP="002320A2">
      <w:pPr>
        <w:spacing w:after="0" w:line="240" w:lineRule="auto"/>
        <w:jc w:val="both"/>
        <w:rPr>
          <w:rFonts w:ascii="Times New Roman" w:hAnsi="Times New Roman" w:cs="Times New Roman"/>
          <w:sz w:val="24"/>
          <w:szCs w:val="24"/>
        </w:rPr>
      </w:pPr>
    </w:p>
    <w:p w14:paraId="6FD5D269" w14:textId="3E8D1A56" w:rsidR="00BF5973" w:rsidRPr="008E51C7" w:rsidRDefault="008E51C7" w:rsidP="002320A2">
      <w:pPr>
        <w:pStyle w:val="Pealkiri2"/>
        <w:numPr>
          <w:ilvl w:val="2"/>
          <w:numId w:val="5"/>
        </w:numPr>
        <w:spacing w:before="0" w:line="240" w:lineRule="auto"/>
        <w:jc w:val="both"/>
        <w:rPr>
          <w:rFonts w:ascii="Times New Roman" w:hAnsi="Times New Roman" w:cs="Times New Roman"/>
          <w:color w:val="auto"/>
          <w:sz w:val="24"/>
          <w:szCs w:val="24"/>
        </w:rPr>
      </w:pPr>
      <w:r w:rsidRPr="008E51C7">
        <w:rPr>
          <w:rFonts w:ascii="Times New Roman" w:hAnsi="Times New Roman" w:cs="Times New Roman"/>
          <w:color w:val="auto"/>
          <w:sz w:val="24"/>
          <w:szCs w:val="24"/>
        </w:rPr>
        <w:t xml:space="preserve">Akrediteerimise ja </w:t>
      </w:r>
      <w:r w:rsidR="00845BA6">
        <w:rPr>
          <w:rFonts w:ascii="Times New Roman" w:hAnsi="Times New Roman" w:cs="Times New Roman"/>
          <w:color w:val="auto"/>
          <w:sz w:val="24"/>
          <w:szCs w:val="24"/>
        </w:rPr>
        <w:t xml:space="preserve">erialase </w:t>
      </w:r>
      <w:r w:rsidRPr="008E51C7">
        <w:rPr>
          <w:rFonts w:ascii="Times New Roman" w:hAnsi="Times New Roman" w:cs="Times New Roman"/>
          <w:color w:val="auto"/>
          <w:sz w:val="24"/>
          <w:szCs w:val="24"/>
        </w:rPr>
        <w:t xml:space="preserve">pädevuse hindamise </w:t>
      </w:r>
      <w:r w:rsidR="00845BA6">
        <w:rPr>
          <w:rFonts w:ascii="Times New Roman" w:hAnsi="Times New Roman" w:cs="Times New Roman"/>
          <w:color w:val="auto"/>
          <w:sz w:val="24"/>
          <w:szCs w:val="24"/>
        </w:rPr>
        <w:t>tunni</w:t>
      </w:r>
      <w:r w:rsidRPr="008E51C7">
        <w:rPr>
          <w:rFonts w:ascii="Times New Roman" w:hAnsi="Times New Roman" w:cs="Times New Roman"/>
          <w:color w:val="auto"/>
          <w:sz w:val="24"/>
          <w:szCs w:val="24"/>
        </w:rPr>
        <w:t>tasu (</w:t>
      </w:r>
      <w:proofErr w:type="spellStart"/>
      <w:r w:rsidRPr="008E51C7">
        <w:rPr>
          <w:rFonts w:ascii="Times New Roman" w:hAnsi="Times New Roman" w:cs="Times New Roman"/>
          <w:color w:val="auto"/>
          <w:sz w:val="24"/>
          <w:szCs w:val="24"/>
        </w:rPr>
        <w:t>TNVS</w:t>
      </w:r>
      <w:r w:rsidR="00CA08B0">
        <w:rPr>
          <w:rFonts w:ascii="Times New Roman" w:hAnsi="Times New Roman" w:cs="Times New Roman"/>
          <w:color w:val="auto"/>
          <w:sz w:val="24"/>
          <w:szCs w:val="24"/>
        </w:rPr>
        <w:t>i</w:t>
      </w:r>
      <w:proofErr w:type="spellEnd"/>
      <w:r w:rsidRPr="008E51C7">
        <w:rPr>
          <w:rFonts w:ascii="Times New Roman" w:hAnsi="Times New Roman" w:cs="Times New Roman"/>
          <w:color w:val="auto"/>
          <w:sz w:val="24"/>
          <w:szCs w:val="24"/>
        </w:rPr>
        <w:t xml:space="preserve"> § 38</w:t>
      </w:r>
      <w:r w:rsidRPr="008E51C7">
        <w:rPr>
          <w:rFonts w:ascii="Times New Roman" w:hAnsi="Times New Roman" w:cs="Times New Roman"/>
          <w:color w:val="auto"/>
          <w:sz w:val="24"/>
          <w:szCs w:val="24"/>
          <w:vertAlign w:val="superscript"/>
        </w:rPr>
        <w:t>3</w:t>
      </w:r>
      <w:r w:rsidRPr="008E51C7">
        <w:rPr>
          <w:rFonts w:ascii="Times New Roman" w:hAnsi="Times New Roman" w:cs="Times New Roman"/>
          <w:color w:val="auto"/>
          <w:sz w:val="24"/>
          <w:szCs w:val="24"/>
        </w:rPr>
        <w:t>)</w:t>
      </w:r>
    </w:p>
    <w:p w14:paraId="7BB84B4D" w14:textId="77777777" w:rsidR="00BF5973" w:rsidRDefault="00BF5973" w:rsidP="002320A2">
      <w:pPr>
        <w:pStyle w:val="Default"/>
        <w:jc w:val="both"/>
      </w:pPr>
    </w:p>
    <w:p w14:paraId="387BD6CE" w14:textId="158D2C14" w:rsidR="008E51C7" w:rsidRDefault="008E51C7" w:rsidP="002320A2">
      <w:pPr>
        <w:spacing w:after="0" w:line="240" w:lineRule="auto"/>
        <w:jc w:val="both"/>
        <w:rPr>
          <w:rFonts w:ascii="Times New Roman" w:hAnsi="Times New Roman" w:cs="Times New Roman"/>
          <w:sz w:val="24"/>
          <w:szCs w:val="24"/>
        </w:rPr>
      </w:pPr>
      <w:r w:rsidRPr="005C3229">
        <w:rPr>
          <w:rFonts w:ascii="Times New Roman" w:hAnsi="Times New Roman" w:cs="Times New Roman"/>
          <w:b/>
          <w:bCs/>
          <w:sz w:val="24"/>
          <w:szCs w:val="24"/>
        </w:rPr>
        <w:t>Eelnõu § 1 punkti</w:t>
      </w:r>
      <w:r w:rsidR="00492E9F">
        <w:rPr>
          <w:rFonts w:ascii="Times New Roman" w:hAnsi="Times New Roman" w:cs="Times New Roman"/>
          <w:b/>
          <w:bCs/>
          <w:sz w:val="24"/>
          <w:szCs w:val="24"/>
        </w:rPr>
        <w:t>ga</w:t>
      </w:r>
      <w:r w:rsidRPr="005C3229">
        <w:rPr>
          <w:rFonts w:ascii="Times New Roman" w:hAnsi="Times New Roman" w:cs="Times New Roman"/>
          <w:b/>
          <w:bCs/>
          <w:sz w:val="24"/>
          <w:szCs w:val="24"/>
        </w:rPr>
        <w:t xml:space="preserve"> </w:t>
      </w:r>
      <w:r w:rsidR="00C06C8A">
        <w:rPr>
          <w:rFonts w:ascii="Times New Roman" w:hAnsi="Times New Roman" w:cs="Times New Roman"/>
          <w:b/>
          <w:bCs/>
          <w:sz w:val="24"/>
          <w:szCs w:val="24"/>
        </w:rPr>
        <w:t>1</w:t>
      </w:r>
      <w:r w:rsidR="00F737F4">
        <w:rPr>
          <w:rFonts w:ascii="Times New Roman" w:hAnsi="Times New Roman" w:cs="Times New Roman"/>
          <w:b/>
          <w:bCs/>
          <w:sz w:val="24"/>
          <w:szCs w:val="24"/>
        </w:rPr>
        <w:t>3</w:t>
      </w:r>
      <w:r w:rsidRPr="005C3229">
        <w:rPr>
          <w:rFonts w:ascii="Times New Roman" w:hAnsi="Times New Roman" w:cs="Times New Roman"/>
          <w:sz w:val="24"/>
          <w:szCs w:val="24"/>
        </w:rPr>
        <w:t xml:space="preserve"> muudetakse </w:t>
      </w:r>
      <w:r w:rsidR="00622AEF" w:rsidRPr="00153836">
        <w:rPr>
          <w:rFonts w:ascii="Times New Roman" w:hAnsi="Times New Roman" w:cs="Times New Roman"/>
          <w:sz w:val="24"/>
          <w:szCs w:val="24"/>
        </w:rPr>
        <w:t>§</w:t>
      </w:r>
      <w:r w:rsidR="00CA08B0">
        <w:rPr>
          <w:rFonts w:ascii="Times New Roman" w:hAnsi="Times New Roman" w:cs="Times New Roman"/>
          <w:sz w:val="24"/>
          <w:szCs w:val="24"/>
        </w:rPr>
        <w:t xml:space="preserve"> </w:t>
      </w:r>
      <w:r w:rsidRPr="005C3229">
        <w:rPr>
          <w:rFonts w:ascii="Times New Roman" w:hAnsi="Times New Roman" w:cs="Times New Roman"/>
          <w:sz w:val="24"/>
          <w:szCs w:val="24"/>
        </w:rPr>
        <w:t>38</w:t>
      </w:r>
      <w:r w:rsidRPr="005C3229">
        <w:rPr>
          <w:rFonts w:ascii="Times New Roman" w:hAnsi="Times New Roman" w:cs="Times New Roman"/>
          <w:sz w:val="24"/>
          <w:szCs w:val="24"/>
          <w:vertAlign w:val="superscript"/>
        </w:rPr>
        <w:t>3</w:t>
      </w:r>
      <w:r w:rsidRPr="005C3229">
        <w:rPr>
          <w:rFonts w:ascii="Times New Roman" w:hAnsi="Times New Roman" w:cs="Times New Roman"/>
          <w:sz w:val="24"/>
          <w:szCs w:val="24"/>
        </w:rPr>
        <w:t xml:space="preserve"> lõike 1 teist lauset</w:t>
      </w:r>
      <w:r w:rsidR="00CF779E">
        <w:rPr>
          <w:rFonts w:ascii="Times New Roman" w:hAnsi="Times New Roman" w:cs="Times New Roman"/>
          <w:sz w:val="24"/>
          <w:szCs w:val="24"/>
        </w:rPr>
        <w:t>, sätestades</w:t>
      </w:r>
      <w:r w:rsidRPr="005C3229">
        <w:rPr>
          <w:rFonts w:ascii="Times New Roman" w:hAnsi="Times New Roman" w:cs="Times New Roman"/>
          <w:sz w:val="24"/>
          <w:szCs w:val="24"/>
        </w:rPr>
        <w:t>, et akrediteerimise tunnitasu sisaldub akrediteerimise tasus. Sisulis</w:t>
      </w:r>
      <w:r>
        <w:rPr>
          <w:rFonts w:ascii="Times New Roman" w:hAnsi="Times New Roman" w:cs="Times New Roman"/>
          <w:sz w:val="24"/>
          <w:szCs w:val="24"/>
        </w:rPr>
        <w:t>t</w:t>
      </w:r>
      <w:r w:rsidRPr="005C3229">
        <w:rPr>
          <w:rFonts w:ascii="Times New Roman" w:hAnsi="Times New Roman" w:cs="Times New Roman"/>
          <w:sz w:val="24"/>
          <w:szCs w:val="24"/>
        </w:rPr>
        <w:t xml:space="preserve"> muutu</w:t>
      </w:r>
      <w:r>
        <w:rPr>
          <w:rFonts w:ascii="Times New Roman" w:hAnsi="Times New Roman" w:cs="Times New Roman"/>
          <w:sz w:val="24"/>
          <w:szCs w:val="24"/>
        </w:rPr>
        <w:t>st ei järgne</w:t>
      </w:r>
      <w:r w:rsidRPr="005C3229">
        <w:rPr>
          <w:rFonts w:ascii="Times New Roman" w:hAnsi="Times New Roman" w:cs="Times New Roman"/>
          <w:sz w:val="24"/>
          <w:szCs w:val="24"/>
        </w:rPr>
        <w:t xml:space="preserve"> ja sõnastuse täpsustamisega </w:t>
      </w:r>
      <w:r w:rsidR="00110167">
        <w:rPr>
          <w:rFonts w:ascii="Times New Roman" w:hAnsi="Times New Roman" w:cs="Times New Roman"/>
          <w:sz w:val="24"/>
          <w:szCs w:val="24"/>
        </w:rPr>
        <w:t xml:space="preserve">on </w:t>
      </w:r>
      <w:r w:rsidR="00110167" w:rsidRPr="005C3229">
        <w:rPr>
          <w:rFonts w:ascii="Times New Roman" w:hAnsi="Times New Roman" w:cs="Times New Roman"/>
          <w:sz w:val="24"/>
          <w:szCs w:val="24"/>
        </w:rPr>
        <w:t xml:space="preserve">tagatud </w:t>
      </w:r>
      <w:r w:rsidRPr="005C3229">
        <w:rPr>
          <w:rFonts w:ascii="Times New Roman" w:hAnsi="Times New Roman" w:cs="Times New Roman"/>
          <w:sz w:val="24"/>
          <w:szCs w:val="24"/>
        </w:rPr>
        <w:t>parem selgus, mi</w:t>
      </w:r>
      <w:r w:rsidR="00CA08B0">
        <w:rPr>
          <w:rFonts w:ascii="Times New Roman" w:hAnsi="Times New Roman" w:cs="Times New Roman"/>
          <w:sz w:val="24"/>
          <w:szCs w:val="24"/>
        </w:rPr>
        <w:t>llised</w:t>
      </w:r>
      <w:r w:rsidRPr="005C3229">
        <w:rPr>
          <w:rFonts w:ascii="Times New Roman" w:hAnsi="Times New Roman" w:cs="Times New Roman"/>
          <w:sz w:val="24"/>
          <w:szCs w:val="24"/>
        </w:rPr>
        <w:t xml:space="preserve"> tasud on akrediteerimistasu sisse arvatud. Muudatus on seotud eelnõu järgmise punktiga tehtava muudatusega.</w:t>
      </w:r>
    </w:p>
    <w:p w14:paraId="1B671A74" w14:textId="77777777" w:rsidR="00221641" w:rsidRPr="005C3229" w:rsidRDefault="00221641" w:rsidP="002320A2">
      <w:pPr>
        <w:spacing w:after="0" w:line="240" w:lineRule="auto"/>
        <w:jc w:val="both"/>
        <w:rPr>
          <w:rFonts w:ascii="Times New Roman" w:hAnsi="Times New Roman" w:cs="Times New Roman"/>
          <w:sz w:val="24"/>
          <w:szCs w:val="24"/>
        </w:rPr>
      </w:pPr>
    </w:p>
    <w:p w14:paraId="01EC6525" w14:textId="29B2D3A4" w:rsidR="008E51C7" w:rsidRPr="005C3229" w:rsidRDefault="008E51C7" w:rsidP="002320A2">
      <w:pPr>
        <w:spacing w:after="0" w:line="240" w:lineRule="auto"/>
        <w:jc w:val="both"/>
        <w:rPr>
          <w:rStyle w:val="cf01"/>
          <w:rFonts w:ascii="Times New Roman" w:hAnsi="Times New Roman" w:cs="Times New Roman"/>
          <w:sz w:val="24"/>
          <w:szCs w:val="24"/>
        </w:rPr>
      </w:pPr>
      <w:r w:rsidRPr="005C3229">
        <w:rPr>
          <w:rFonts w:ascii="Times New Roman" w:hAnsi="Times New Roman" w:cs="Times New Roman"/>
          <w:b/>
          <w:bCs/>
          <w:sz w:val="24"/>
          <w:szCs w:val="24"/>
        </w:rPr>
        <w:t>Eelnõu § 1 punkti</w:t>
      </w:r>
      <w:r w:rsidR="00492E9F">
        <w:rPr>
          <w:rFonts w:ascii="Times New Roman" w:hAnsi="Times New Roman" w:cs="Times New Roman"/>
          <w:b/>
          <w:bCs/>
          <w:sz w:val="24"/>
          <w:szCs w:val="24"/>
        </w:rPr>
        <w:t>dega</w:t>
      </w:r>
      <w:r w:rsidRPr="005C3229">
        <w:rPr>
          <w:rFonts w:ascii="Times New Roman" w:hAnsi="Times New Roman" w:cs="Times New Roman"/>
          <w:b/>
          <w:bCs/>
          <w:sz w:val="24"/>
          <w:szCs w:val="24"/>
        </w:rPr>
        <w:t xml:space="preserve"> </w:t>
      </w:r>
      <w:r w:rsidR="00C20B46">
        <w:rPr>
          <w:rFonts w:ascii="Times New Roman" w:hAnsi="Times New Roman" w:cs="Times New Roman"/>
          <w:b/>
          <w:bCs/>
          <w:sz w:val="24"/>
          <w:szCs w:val="24"/>
        </w:rPr>
        <w:t>1</w:t>
      </w:r>
      <w:r w:rsidR="00F737F4">
        <w:rPr>
          <w:rFonts w:ascii="Times New Roman" w:hAnsi="Times New Roman" w:cs="Times New Roman"/>
          <w:b/>
          <w:bCs/>
          <w:sz w:val="24"/>
          <w:szCs w:val="24"/>
        </w:rPr>
        <w:t>4</w:t>
      </w:r>
      <w:r w:rsidR="00110167">
        <w:rPr>
          <w:rFonts w:ascii="Times New Roman" w:hAnsi="Times New Roman" w:cs="Times New Roman"/>
          <w:b/>
          <w:bCs/>
          <w:sz w:val="24"/>
          <w:szCs w:val="24"/>
        </w:rPr>
        <w:t xml:space="preserve"> ja </w:t>
      </w:r>
      <w:r w:rsidR="00C20B46">
        <w:rPr>
          <w:rFonts w:ascii="Times New Roman" w:hAnsi="Times New Roman" w:cs="Times New Roman"/>
          <w:b/>
          <w:bCs/>
          <w:sz w:val="24"/>
          <w:szCs w:val="24"/>
        </w:rPr>
        <w:t>1</w:t>
      </w:r>
      <w:r w:rsidR="00F737F4">
        <w:rPr>
          <w:rFonts w:ascii="Times New Roman" w:hAnsi="Times New Roman" w:cs="Times New Roman"/>
          <w:b/>
          <w:bCs/>
          <w:sz w:val="24"/>
          <w:szCs w:val="24"/>
        </w:rPr>
        <w:t>5</w:t>
      </w:r>
      <w:r w:rsidRPr="005C3229">
        <w:rPr>
          <w:rFonts w:ascii="Times New Roman" w:hAnsi="Times New Roman" w:cs="Times New Roman"/>
          <w:sz w:val="24"/>
          <w:szCs w:val="24"/>
        </w:rPr>
        <w:t xml:space="preserve"> muudetakse </w:t>
      </w:r>
      <w:r w:rsidR="00110167" w:rsidRPr="007B651E">
        <w:rPr>
          <w:rFonts w:ascii="Times New Roman" w:hAnsi="Times New Roman" w:cs="Times New Roman"/>
          <w:sz w:val="24"/>
          <w:szCs w:val="24"/>
        </w:rPr>
        <w:t>§</w:t>
      </w:r>
      <w:r w:rsidRPr="005C3229">
        <w:rPr>
          <w:rFonts w:ascii="Times New Roman" w:hAnsi="Times New Roman" w:cs="Times New Roman"/>
          <w:sz w:val="24"/>
          <w:szCs w:val="24"/>
        </w:rPr>
        <w:t xml:space="preserve"> 38</w:t>
      </w:r>
      <w:r w:rsidRPr="005C3229">
        <w:rPr>
          <w:rFonts w:ascii="Times New Roman" w:hAnsi="Times New Roman" w:cs="Times New Roman"/>
          <w:sz w:val="24"/>
          <w:szCs w:val="24"/>
          <w:vertAlign w:val="superscript"/>
        </w:rPr>
        <w:t>3</w:t>
      </w:r>
      <w:r w:rsidRPr="005C3229">
        <w:rPr>
          <w:rFonts w:ascii="Times New Roman" w:hAnsi="Times New Roman" w:cs="Times New Roman"/>
          <w:sz w:val="24"/>
          <w:szCs w:val="24"/>
        </w:rPr>
        <w:t xml:space="preserve"> lõike 3 esimest ja teist lauset selliselt, et praegune peaassessori tunnitasu laieneks ka </w:t>
      </w:r>
      <w:r>
        <w:rPr>
          <w:rFonts w:ascii="Times New Roman" w:hAnsi="Times New Roman" w:cs="Times New Roman"/>
          <w:sz w:val="24"/>
          <w:szCs w:val="24"/>
        </w:rPr>
        <w:t xml:space="preserve">erialase pädevuse hindamise </w:t>
      </w:r>
      <w:r w:rsidR="00110167">
        <w:rPr>
          <w:rFonts w:ascii="Times New Roman" w:hAnsi="Times New Roman" w:cs="Times New Roman"/>
          <w:sz w:val="24"/>
          <w:szCs w:val="24"/>
        </w:rPr>
        <w:t xml:space="preserve">ja </w:t>
      </w:r>
      <w:r w:rsidR="00110167" w:rsidRPr="005C3229">
        <w:rPr>
          <w:rFonts w:ascii="Times New Roman" w:hAnsi="Times New Roman" w:cs="Times New Roman"/>
          <w:sz w:val="24"/>
          <w:szCs w:val="24"/>
        </w:rPr>
        <w:t>akrediteerimis</w:t>
      </w:r>
      <w:r w:rsidR="00BC5E62">
        <w:rPr>
          <w:rFonts w:ascii="Times New Roman" w:hAnsi="Times New Roman" w:cs="Times New Roman"/>
          <w:sz w:val="24"/>
          <w:szCs w:val="24"/>
        </w:rPr>
        <w:t>e</w:t>
      </w:r>
      <w:r w:rsidR="00110167">
        <w:rPr>
          <w:rFonts w:ascii="Times New Roman" w:hAnsi="Times New Roman" w:cs="Times New Roman"/>
          <w:sz w:val="24"/>
          <w:szCs w:val="24"/>
        </w:rPr>
        <w:t xml:space="preserve"> </w:t>
      </w:r>
      <w:r w:rsidRPr="005C3229">
        <w:rPr>
          <w:rFonts w:ascii="Times New Roman" w:hAnsi="Times New Roman" w:cs="Times New Roman"/>
          <w:sz w:val="24"/>
          <w:szCs w:val="24"/>
        </w:rPr>
        <w:t>otsuse tegemisele. Akrediteerimisel ja erialase pädevuse hindamisel osaleb akrediteerimis- või hindamisprotsessis lisaks hindamise eest vastutavale hindajale ehk peaassessorile ka teisi EAK töötaja</w:t>
      </w:r>
      <w:r>
        <w:rPr>
          <w:rFonts w:ascii="Times New Roman" w:hAnsi="Times New Roman" w:cs="Times New Roman"/>
          <w:sz w:val="24"/>
          <w:szCs w:val="24"/>
        </w:rPr>
        <w:t>i</w:t>
      </w:r>
      <w:r w:rsidRPr="005C3229">
        <w:rPr>
          <w:rFonts w:ascii="Times New Roman" w:hAnsi="Times New Roman" w:cs="Times New Roman"/>
          <w:sz w:val="24"/>
          <w:szCs w:val="24"/>
        </w:rPr>
        <w:t>d (näiteks akrediteerimis- või hindamisotsuse tegija, vajaduse</w:t>
      </w:r>
      <w:r w:rsidR="00110167">
        <w:rPr>
          <w:rFonts w:ascii="Times New Roman" w:hAnsi="Times New Roman" w:cs="Times New Roman"/>
          <w:sz w:val="24"/>
          <w:szCs w:val="24"/>
        </w:rPr>
        <w:t xml:space="preserve"> korra</w:t>
      </w:r>
      <w:r w:rsidRPr="005C3229">
        <w:rPr>
          <w:rFonts w:ascii="Times New Roman" w:hAnsi="Times New Roman" w:cs="Times New Roman"/>
          <w:sz w:val="24"/>
          <w:szCs w:val="24"/>
        </w:rPr>
        <w:t xml:space="preserve">l tehnilise ülevaatuse tegija). Praegu </w:t>
      </w:r>
      <w:r>
        <w:rPr>
          <w:rFonts w:ascii="Times New Roman" w:hAnsi="Times New Roman" w:cs="Times New Roman"/>
          <w:sz w:val="24"/>
          <w:szCs w:val="24"/>
        </w:rPr>
        <w:t>arveldab EAK kliendiga üksnes peaassessori pädevusega isikute hindamisele kulu</w:t>
      </w:r>
      <w:r w:rsidR="00110167">
        <w:rPr>
          <w:rFonts w:ascii="Times New Roman" w:hAnsi="Times New Roman" w:cs="Times New Roman"/>
          <w:sz w:val="24"/>
          <w:szCs w:val="24"/>
        </w:rPr>
        <w:t>tatud</w:t>
      </w:r>
      <w:r>
        <w:rPr>
          <w:rFonts w:ascii="Times New Roman" w:hAnsi="Times New Roman" w:cs="Times New Roman"/>
          <w:sz w:val="24"/>
          <w:szCs w:val="24"/>
        </w:rPr>
        <w:t xml:space="preserve"> aja </w:t>
      </w:r>
      <w:r w:rsidR="00110167">
        <w:rPr>
          <w:rFonts w:ascii="Times New Roman" w:hAnsi="Times New Roman" w:cs="Times New Roman"/>
          <w:sz w:val="24"/>
          <w:szCs w:val="24"/>
        </w:rPr>
        <w:t>eest</w:t>
      </w:r>
      <w:r w:rsidRPr="005C3229">
        <w:rPr>
          <w:rFonts w:ascii="Times New Roman" w:hAnsi="Times New Roman" w:cs="Times New Roman"/>
          <w:sz w:val="24"/>
          <w:szCs w:val="24"/>
        </w:rPr>
        <w:t xml:space="preserve">. </w:t>
      </w:r>
      <w:r w:rsidR="008D7341">
        <w:rPr>
          <w:rFonts w:ascii="Times New Roman" w:hAnsi="Times New Roman" w:cs="Times New Roman"/>
          <w:sz w:val="24"/>
          <w:szCs w:val="24"/>
        </w:rPr>
        <w:t xml:space="preserve">Samuti on tehnilist ülevaatust teinud peamiselt peaassessor ja see aeg on samuti tunnitasu sisse arvatud. </w:t>
      </w:r>
      <w:r w:rsidRPr="005C3229">
        <w:rPr>
          <w:rStyle w:val="cf01"/>
          <w:rFonts w:ascii="Times New Roman" w:hAnsi="Times New Roman" w:cs="Times New Roman"/>
          <w:sz w:val="24"/>
          <w:szCs w:val="24"/>
        </w:rPr>
        <w:t xml:space="preserve">Akrediteerimisotsuse tegemine sisaldab esma-, uus- ja laiendushindamiste korral ka tehnilist ülevaatust ning </w:t>
      </w:r>
      <w:r>
        <w:rPr>
          <w:rStyle w:val="cf01"/>
          <w:rFonts w:ascii="Times New Roman" w:hAnsi="Times New Roman" w:cs="Times New Roman"/>
          <w:sz w:val="24"/>
          <w:szCs w:val="24"/>
        </w:rPr>
        <w:t xml:space="preserve">kõikide </w:t>
      </w:r>
      <w:r w:rsidRPr="005C3229">
        <w:rPr>
          <w:rStyle w:val="cf01"/>
          <w:rFonts w:ascii="Times New Roman" w:hAnsi="Times New Roman" w:cs="Times New Roman"/>
          <w:sz w:val="24"/>
          <w:szCs w:val="24"/>
        </w:rPr>
        <w:t>otsus</w:t>
      </w:r>
      <w:r>
        <w:rPr>
          <w:rStyle w:val="cf01"/>
          <w:rFonts w:ascii="Times New Roman" w:hAnsi="Times New Roman" w:cs="Times New Roman"/>
          <w:sz w:val="24"/>
          <w:szCs w:val="24"/>
        </w:rPr>
        <w:t>t</w:t>
      </w:r>
      <w:r w:rsidRPr="005C3229">
        <w:rPr>
          <w:rStyle w:val="cf01"/>
          <w:rFonts w:ascii="Times New Roman" w:hAnsi="Times New Roman" w:cs="Times New Roman"/>
          <w:sz w:val="24"/>
          <w:szCs w:val="24"/>
        </w:rPr>
        <w:t xml:space="preserve">e kooskõlastamist akrediteerimisjuhi poolt. Seega on konkreetsesse hindamisprotsessi kaasatud paljudel juhtudel rohkem EAK töötajaid kui </w:t>
      </w:r>
      <w:r w:rsidR="000A0C6D">
        <w:rPr>
          <w:rStyle w:val="cf01"/>
          <w:rFonts w:ascii="Times New Roman" w:hAnsi="Times New Roman" w:cs="Times New Roman"/>
          <w:sz w:val="24"/>
          <w:szCs w:val="24"/>
        </w:rPr>
        <w:t>vaid</w:t>
      </w:r>
      <w:r w:rsidRPr="005C3229">
        <w:rPr>
          <w:rStyle w:val="cf01"/>
          <w:rFonts w:ascii="Times New Roman" w:hAnsi="Times New Roman" w:cs="Times New Roman"/>
          <w:sz w:val="24"/>
          <w:szCs w:val="24"/>
        </w:rPr>
        <w:t xml:space="preserve"> peaassessor. Ka nende isikute </w:t>
      </w:r>
      <w:r w:rsidR="00CA08B0">
        <w:rPr>
          <w:rStyle w:val="cf01"/>
          <w:rFonts w:ascii="Times New Roman" w:hAnsi="Times New Roman" w:cs="Times New Roman"/>
          <w:sz w:val="24"/>
          <w:szCs w:val="24"/>
        </w:rPr>
        <w:t xml:space="preserve">tehtava </w:t>
      </w:r>
      <w:r w:rsidRPr="005C3229">
        <w:rPr>
          <w:rStyle w:val="cf01"/>
          <w:rFonts w:ascii="Times New Roman" w:hAnsi="Times New Roman" w:cs="Times New Roman"/>
          <w:sz w:val="24"/>
          <w:szCs w:val="24"/>
        </w:rPr>
        <w:t>hindamise kulu oleks õiglane arveldada konkreetse</w:t>
      </w:r>
      <w:r w:rsidR="00110167">
        <w:rPr>
          <w:rStyle w:val="cf01"/>
          <w:rFonts w:ascii="Times New Roman" w:hAnsi="Times New Roman" w:cs="Times New Roman"/>
          <w:sz w:val="24"/>
          <w:szCs w:val="24"/>
        </w:rPr>
        <w:t>s</w:t>
      </w:r>
      <w:r w:rsidRPr="005C3229">
        <w:rPr>
          <w:rStyle w:val="cf01"/>
          <w:rFonts w:ascii="Times New Roman" w:hAnsi="Times New Roman" w:cs="Times New Roman"/>
          <w:sz w:val="24"/>
          <w:szCs w:val="24"/>
        </w:rPr>
        <w:t xml:space="preserve"> hindamise</w:t>
      </w:r>
      <w:r w:rsidR="00110167">
        <w:rPr>
          <w:rStyle w:val="cf01"/>
          <w:rFonts w:ascii="Times New Roman" w:hAnsi="Times New Roman" w:cs="Times New Roman"/>
          <w:sz w:val="24"/>
          <w:szCs w:val="24"/>
        </w:rPr>
        <w:t>s</w:t>
      </w:r>
      <w:r w:rsidRPr="005C3229">
        <w:rPr>
          <w:rStyle w:val="cf01"/>
          <w:rFonts w:ascii="Times New Roman" w:hAnsi="Times New Roman" w:cs="Times New Roman"/>
          <w:sz w:val="24"/>
          <w:szCs w:val="24"/>
        </w:rPr>
        <w:t xml:space="preserve"> hinnatava kliendiga. </w:t>
      </w:r>
      <w:proofErr w:type="spellStart"/>
      <w:r w:rsidRPr="005C3229">
        <w:rPr>
          <w:rStyle w:val="cf01"/>
          <w:rFonts w:ascii="Times New Roman" w:hAnsi="Times New Roman" w:cs="Times New Roman"/>
          <w:sz w:val="24"/>
          <w:szCs w:val="24"/>
        </w:rPr>
        <w:t>TNVS</w:t>
      </w:r>
      <w:r w:rsidR="00110167">
        <w:rPr>
          <w:rStyle w:val="cf01"/>
          <w:rFonts w:ascii="Times New Roman" w:hAnsi="Times New Roman" w:cs="Times New Roman"/>
          <w:sz w:val="24"/>
          <w:szCs w:val="24"/>
        </w:rPr>
        <w:t>i</w:t>
      </w:r>
      <w:proofErr w:type="spellEnd"/>
      <w:r w:rsidRPr="005C3229">
        <w:rPr>
          <w:rStyle w:val="cf01"/>
          <w:rFonts w:ascii="Times New Roman" w:hAnsi="Times New Roman" w:cs="Times New Roman"/>
          <w:sz w:val="24"/>
          <w:szCs w:val="24"/>
        </w:rPr>
        <w:t xml:space="preserve"> </w:t>
      </w:r>
      <w:r w:rsidR="00110167" w:rsidRPr="007B651E">
        <w:rPr>
          <w:rFonts w:ascii="Times New Roman" w:hAnsi="Times New Roman" w:cs="Times New Roman"/>
          <w:sz w:val="24"/>
          <w:szCs w:val="24"/>
        </w:rPr>
        <w:t>§</w:t>
      </w:r>
      <w:r w:rsidRPr="005C3229">
        <w:rPr>
          <w:rStyle w:val="cf01"/>
          <w:rFonts w:ascii="Times New Roman" w:hAnsi="Times New Roman" w:cs="Times New Roman"/>
          <w:sz w:val="24"/>
          <w:szCs w:val="24"/>
        </w:rPr>
        <w:t xml:space="preserve"> 38</w:t>
      </w:r>
      <w:r w:rsidRPr="005C3229">
        <w:rPr>
          <w:rStyle w:val="cf01"/>
          <w:rFonts w:ascii="Times New Roman" w:hAnsi="Times New Roman" w:cs="Times New Roman"/>
          <w:sz w:val="24"/>
          <w:szCs w:val="24"/>
          <w:vertAlign w:val="superscript"/>
        </w:rPr>
        <w:t>3</w:t>
      </w:r>
      <w:r w:rsidRPr="005C3229">
        <w:rPr>
          <w:rStyle w:val="cf01"/>
          <w:rFonts w:ascii="Times New Roman" w:hAnsi="Times New Roman" w:cs="Times New Roman"/>
          <w:sz w:val="24"/>
          <w:szCs w:val="24"/>
        </w:rPr>
        <w:t xml:space="preserve"> ei sisalda </w:t>
      </w:r>
      <w:r w:rsidR="00110167">
        <w:rPr>
          <w:rStyle w:val="cf01"/>
          <w:rFonts w:ascii="Times New Roman" w:hAnsi="Times New Roman" w:cs="Times New Roman"/>
          <w:sz w:val="24"/>
          <w:szCs w:val="24"/>
        </w:rPr>
        <w:t>praegu</w:t>
      </w:r>
      <w:r w:rsidRPr="005C3229">
        <w:rPr>
          <w:rStyle w:val="cf01"/>
          <w:rFonts w:ascii="Times New Roman" w:hAnsi="Times New Roman" w:cs="Times New Roman"/>
          <w:sz w:val="24"/>
          <w:szCs w:val="24"/>
        </w:rPr>
        <w:t xml:space="preserve"> selgeid reegleid</w:t>
      </w:r>
      <w:r w:rsidR="00110167">
        <w:rPr>
          <w:rStyle w:val="cf01"/>
          <w:rFonts w:ascii="Times New Roman" w:hAnsi="Times New Roman" w:cs="Times New Roman"/>
          <w:sz w:val="24"/>
          <w:szCs w:val="24"/>
        </w:rPr>
        <w:t>,</w:t>
      </w:r>
      <w:r w:rsidRPr="005C3229">
        <w:rPr>
          <w:rStyle w:val="cf01"/>
          <w:rFonts w:ascii="Times New Roman" w:hAnsi="Times New Roman" w:cs="Times New Roman"/>
          <w:sz w:val="24"/>
          <w:szCs w:val="24"/>
        </w:rPr>
        <w:t xml:space="preserve"> kuidas ja mis alustel nimetatud isikute</w:t>
      </w:r>
      <w:r w:rsidR="00110167">
        <w:rPr>
          <w:rStyle w:val="cf01"/>
          <w:rFonts w:ascii="Times New Roman" w:hAnsi="Times New Roman" w:cs="Times New Roman"/>
          <w:sz w:val="24"/>
          <w:szCs w:val="24"/>
        </w:rPr>
        <w:t>ga</w:t>
      </w:r>
      <w:r w:rsidRPr="005C3229">
        <w:rPr>
          <w:rStyle w:val="cf01"/>
          <w:rFonts w:ascii="Times New Roman" w:hAnsi="Times New Roman" w:cs="Times New Roman"/>
          <w:sz w:val="24"/>
          <w:szCs w:val="24"/>
        </w:rPr>
        <w:t xml:space="preserve"> peaks arveldam</w:t>
      </w:r>
      <w:r w:rsidR="00110167">
        <w:rPr>
          <w:rStyle w:val="cf01"/>
          <w:rFonts w:ascii="Times New Roman" w:hAnsi="Times New Roman" w:cs="Times New Roman"/>
          <w:sz w:val="24"/>
          <w:szCs w:val="24"/>
        </w:rPr>
        <w:t>a</w:t>
      </w:r>
      <w:r w:rsidRPr="005C3229">
        <w:rPr>
          <w:rStyle w:val="cf01"/>
          <w:rFonts w:ascii="Times New Roman" w:hAnsi="Times New Roman" w:cs="Times New Roman"/>
          <w:sz w:val="24"/>
          <w:szCs w:val="24"/>
        </w:rPr>
        <w:t>. Se</w:t>
      </w:r>
      <w:r w:rsidR="00110167">
        <w:rPr>
          <w:rStyle w:val="cf01"/>
          <w:rFonts w:ascii="Times New Roman" w:hAnsi="Times New Roman" w:cs="Times New Roman"/>
          <w:sz w:val="24"/>
          <w:szCs w:val="24"/>
        </w:rPr>
        <w:t>etõttu</w:t>
      </w:r>
      <w:r w:rsidRPr="005C3229">
        <w:rPr>
          <w:rStyle w:val="cf01"/>
          <w:rFonts w:ascii="Times New Roman" w:hAnsi="Times New Roman" w:cs="Times New Roman"/>
          <w:sz w:val="24"/>
          <w:szCs w:val="24"/>
        </w:rPr>
        <w:t xml:space="preserve"> täpsustatakse </w:t>
      </w:r>
      <w:r w:rsidRPr="005C3229">
        <w:rPr>
          <w:rFonts w:ascii="Times New Roman" w:hAnsi="Times New Roman" w:cs="Times New Roman"/>
          <w:sz w:val="24"/>
          <w:szCs w:val="24"/>
        </w:rPr>
        <w:t>lõiget 3</w:t>
      </w:r>
      <w:r w:rsidR="00110167">
        <w:rPr>
          <w:rFonts w:ascii="Times New Roman" w:hAnsi="Times New Roman" w:cs="Times New Roman"/>
          <w:sz w:val="24"/>
          <w:szCs w:val="24"/>
        </w:rPr>
        <w:t>,</w:t>
      </w:r>
      <w:r w:rsidRPr="005C3229">
        <w:rPr>
          <w:rFonts w:ascii="Times New Roman" w:hAnsi="Times New Roman" w:cs="Times New Roman"/>
          <w:sz w:val="24"/>
          <w:szCs w:val="24"/>
        </w:rPr>
        <w:t xml:space="preserve"> </w:t>
      </w:r>
      <w:r w:rsidRPr="005C3229">
        <w:rPr>
          <w:rStyle w:val="cf01"/>
          <w:rFonts w:ascii="Times New Roman" w:hAnsi="Times New Roman" w:cs="Times New Roman"/>
          <w:sz w:val="24"/>
          <w:szCs w:val="24"/>
        </w:rPr>
        <w:t xml:space="preserve">täiendades hindamises osalevate </w:t>
      </w:r>
      <w:r w:rsidR="00CA08B0">
        <w:rPr>
          <w:rStyle w:val="cf01"/>
          <w:rFonts w:ascii="Times New Roman" w:hAnsi="Times New Roman" w:cs="Times New Roman"/>
          <w:sz w:val="24"/>
          <w:szCs w:val="24"/>
        </w:rPr>
        <w:t xml:space="preserve">nende </w:t>
      </w:r>
      <w:r w:rsidRPr="005C3229">
        <w:rPr>
          <w:rStyle w:val="cf01"/>
          <w:rFonts w:ascii="Times New Roman" w:hAnsi="Times New Roman" w:cs="Times New Roman"/>
          <w:sz w:val="24"/>
          <w:szCs w:val="24"/>
        </w:rPr>
        <w:t xml:space="preserve">EAK töötajate ringi, kelle </w:t>
      </w:r>
      <w:r w:rsidR="00110167">
        <w:rPr>
          <w:rStyle w:val="cf01"/>
          <w:rFonts w:ascii="Times New Roman" w:hAnsi="Times New Roman" w:cs="Times New Roman"/>
          <w:sz w:val="24"/>
          <w:szCs w:val="24"/>
        </w:rPr>
        <w:t>tööd</w:t>
      </w:r>
      <w:r w:rsidRPr="005C3229">
        <w:rPr>
          <w:rStyle w:val="cf01"/>
          <w:rFonts w:ascii="Times New Roman" w:hAnsi="Times New Roman" w:cs="Times New Roman"/>
          <w:sz w:val="24"/>
          <w:szCs w:val="24"/>
        </w:rPr>
        <w:t xml:space="preserve"> arve</w:t>
      </w:r>
      <w:r w:rsidR="00110167">
        <w:rPr>
          <w:rStyle w:val="cf01"/>
          <w:rFonts w:ascii="Times New Roman" w:hAnsi="Times New Roman" w:cs="Times New Roman"/>
          <w:sz w:val="24"/>
          <w:szCs w:val="24"/>
        </w:rPr>
        <w:t>statakse</w:t>
      </w:r>
      <w:r w:rsidR="00CA08B0">
        <w:rPr>
          <w:rStyle w:val="cf01"/>
          <w:rFonts w:ascii="Times New Roman" w:hAnsi="Times New Roman" w:cs="Times New Roman"/>
          <w:sz w:val="24"/>
          <w:szCs w:val="24"/>
        </w:rPr>
        <w:t xml:space="preserve"> samuti</w:t>
      </w:r>
      <w:r w:rsidRPr="005C3229">
        <w:rPr>
          <w:rStyle w:val="cf01"/>
          <w:rFonts w:ascii="Times New Roman" w:hAnsi="Times New Roman" w:cs="Times New Roman"/>
          <w:sz w:val="24"/>
          <w:szCs w:val="24"/>
        </w:rPr>
        <w:t xml:space="preserve"> akrediteerimise tunnitasu alusel </w:t>
      </w:r>
      <w:r w:rsidRPr="005C3229">
        <w:rPr>
          <w:rFonts w:ascii="Times New Roman" w:hAnsi="Times New Roman" w:cs="Times New Roman"/>
          <w:sz w:val="24"/>
          <w:szCs w:val="24"/>
        </w:rPr>
        <w:t>§ 38</w:t>
      </w:r>
      <w:r w:rsidRPr="005C3229">
        <w:rPr>
          <w:rFonts w:ascii="Times New Roman" w:hAnsi="Times New Roman" w:cs="Times New Roman"/>
          <w:sz w:val="24"/>
          <w:szCs w:val="24"/>
          <w:vertAlign w:val="superscript"/>
        </w:rPr>
        <w:t xml:space="preserve">3 </w:t>
      </w:r>
      <w:r w:rsidRPr="005C3229">
        <w:rPr>
          <w:rStyle w:val="cf01"/>
          <w:rFonts w:ascii="Times New Roman" w:hAnsi="Times New Roman" w:cs="Times New Roman"/>
          <w:sz w:val="24"/>
          <w:szCs w:val="24"/>
        </w:rPr>
        <w:t>lõike 3</w:t>
      </w:r>
      <w:r w:rsidR="00110167">
        <w:rPr>
          <w:rStyle w:val="cf01"/>
          <w:rFonts w:ascii="Times New Roman" w:hAnsi="Times New Roman" w:cs="Times New Roman"/>
          <w:sz w:val="24"/>
          <w:szCs w:val="24"/>
        </w:rPr>
        <w:t xml:space="preserve"> kohaselt</w:t>
      </w:r>
      <w:r w:rsidRPr="005C3229">
        <w:rPr>
          <w:rStyle w:val="cf01"/>
          <w:rFonts w:ascii="Times New Roman" w:hAnsi="Times New Roman" w:cs="Times New Roman"/>
          <w:sz w:val="24"/>
          <w:szCs w:val="24"/>
        </w:rPr>
        <w:t>.</w:t>
      </w:r>
      <w:r w:rsidR="00110167" w:rsidRPr="00153836">
        <w:rPr>
          <w:rFonts w:ascii="Times New Roman" w:hAnsi="Times New Roman" w:cs="Times New Roman"/>
          <w:b/>
          <w:bCs/>
          <w:sz w:val="24"/>
          <w:szCs w:val="24"/>
        </w:rPr>
        <w:t xml:space="preserve"> </w:t>
      </w:r>
      <w:r w:rsidR="00110167">
        <w:rPr>
          <w:rFonts w:ascii="Times New Roman" w:hAnsi="Times New Roman" w:cs="Times New Roman"/>
          <w:sz w:val="24"/>
          <w:szCs w:val="24"/>
        </w:rPr>
        <w:t>See</w:t>
      </w:r>
      <w:r w:rsidRPr="005C3229">
        <w:rPr>
          <w:rFonts w:ascii="Times New Roman" w:hAnsi="Times New Roman" w:cs="Times New Roman"/>
          <w:sz w:val="24"/>
          <w:szCs w:val="24"/>
        </w:rPr>
        <w:t xml:space="preserve"> muu</w:t>
      </w:r>
      <w:r w:rsidR="00110167">
        <w:rPr>
          <w:rFonts w:ascii="Times New Roman" w:hAnsi="Times New Roman" w:cs="Times New Roman"/>
          <w:sz w:val="24"/>
          <w:szCs w:val="24"/>
        </w:rPr>
        <w:t>dab</w:t>
      </w:r>
      <w:r w:rsidRPr="005C3229">
        <w:rPr>
          <w:rFonts w:ascii="Times New Roman" w:hAnsi="Times New Roman" w:cs="Times New Roman"/>
          <w:sz w:val="24"/>
          <w:szCs w:val="24"/>
        </w:rPr>
        <w:t xml:space="preserve"> akrediteerimistasu määrami</w:t>
      </w:r>
      <w:r w:rsidR="00110167">
        <w:rPr>
          <w:rFonts w:ascii="Times New Roman" w:hAnsi="Times New Roman" w:cs="Times New Roman"/>
          <w:sz w:val="24"/>
          <w:szCs w:val="24"/>
        </w:rPr>
        <w:t>s</w:t>
      </w:r>
      <w:r w:rsidRPr="005C3229">
        <w:rPr>
          <w:rFonts w:ascii="Times New Roman" w:hAnsi="Times New Roman" w:cs="Times New Roman"/>
          <w:sz w:val="24"/>
          <w:szCs w:val="24"/>
        </w:rPr>
        <w:t>e läbipaistvamaks</w:t>
      </w:r>
      <w:r w:rsidR="00110167">
        <w:rPr>
          <w:rFonts w:ascii="Times New Roman" w:hAnsi="Times New Roman" w:cs="Times New Roman"/>
          <w:sz w:val="24"/>
          <w:szCs w:val="24"/>
        </w:rPr>
        <w:t xml:space="preserve"> ja</w:t>
      </w:r>
      <w:r w:rsidRPr="005C3229">
        <w:rPr>
          <w:rFonts w:ascii="Times New Roman" w:hAnsi="Times New Roman" w:cs="Times New Roman"/>
          <w:sz w:val="24"/>
          <w:szCs w:val="24"/>
        </w:rPr>
        <w:t xml:space="preserve"> tasu suurus</w:t>
      </w:r>
      <w:r w:rsidR="00110167">
        <w:rPr>
          <w:rFonts w:ascii="Times New Roman" w:hAnsi="Times New Roman" w:cs="Times New Roman"/>
          <w:sz w:val="24"/>
          <w:szCs w:val="24"/>
        </w:rPr>
        <w:t xml:space="preserve"> klientidele ei muutu</w:t>
      </w:r>
      <w:r w:rsidRPr="005C3229">
        <w:rPr>
          <w:rFonts w:ascii="Times New Roman" w:hAnsi="Times New Roman" w:cs="Times New Roman"/>
          <w:sz w:val="24"/>
          <w:szCs w:val="24"/>
        </w:rPr>
        <w:t>.</w:t>
      </w:r>
    </w:p>
    <w:p w14:paraId="5F302FF5" w14:textId="77777777" w:rsidR="008E51C7" w:rsidRDefault="008E51C7" w:rsidP="002320A2">
      <w:pPr>
        <w:pStyle w:val="Default"/>
        <w:jc w:val="both"/>
      </w:pPr>
    </w:p>
    <w:p w14:paraId="27246D65" w14:textId="10746032" w:rsidR="000D21C6" w:rsidRPr="000D21C6" w:rsidRDefault="000D21C6" w:rsidP="002320A2">
      <w:pPr>
        <w:pStyle w:val="Pealkiri2"/>
        <w:numPr>
          <w:ilvl w:val="2"/>
          <w:numId w:val="5"/>
        </w:numPr>
        <w:spacing w:before="0" w:line="240" w:lineRule="auto"/>
        <w:jc w:val="both"/>
        <w:rPr>
          <w:rFonts w:ascii="Times New Roman" w:hAnsi="Times New Roman" w:cs="Times New Roman"/>
          <w:color w:val="auto"/>
          <w:sz w:val="24"/>
          <w:szCs w:val="24"/>
        </w:rPr>
      </w:pPr>
      <w:r w:rsidRPr="000D21C6">
        <w:rPr>
          <w:rFonts w:ascii="Times New Roman" w:hAnsi="Times New Roman" w:cs="Times New Roman"/>
          <w:color w:val="auto"/>
          <w:sz w:val="24"/>
          <w:szCs w:val="24"/>
        </w:rPr>
        <w:t>Turujärelevalve korraldamine (</w:t>
      </w:r>
      <w:proofErr w:type="spellStart"/>
      <w:r w:rsidRPr="000D21C6">
        <w:rPr>
          <w:rFonts w:ascii="Times New Roman" w:hAnsi="Times New Roman" w:cs="Times New Roman"/>
          <w:color w:val="auto"/>
          <w:sz w:val="24"/>
          <w:szCs w:val="24"/>
        </w:rPr>
        <w:t>TNVS</w:t>
      </w:r>
      <w:r w:rsidR="00CA08B0">
        <w:rPr>
          <w:rFonts w:ascii="Times New Roman" w:hAnsi="Times New Roman" w:cs="Times New Roman"/>
          <w:color w:val="auto"/>
          <w:sz w:val="24"/>
          <w:szCs w:val="24"/>
        </w:rPr>
        <w:t>i</w:t>
      </w:r>
      <w:proofErr w:type="spellEnd"/>
      <w:r w:rsidRPr="000D21C6">
        <w:rPr>
          <w:rFonts w:ascii="Times New Roman" w:hAnsi="Times New Roman" w:cs="Times New Roman"/>
          <w:color w:val="auto"/>
          <w:sz w:val="24"/>
          <w:szCs w:val="24"/>
        </w:rPr>
        <w:t xml:space="preserve"> § 49)</w:t>
      </w:r>
    </w:p>
    <w:p w14:paraId="09CFCD3E" w14:textId="77777777" w:rsidR="000D21C6" w:rsidRDefault="000D21C6" w:rsidP="002320A2">
      <w:pPr>
        <w:pStyle w:val="Default"/>
        <w:jc w:val="both"/>
      </w:pPr>
    </w:p>
    <w:p w14:paraId="059CFA27" w14:textId="1877ABF8" w:rsidR="00CF2583" w:rsidRDefault="00492E9F" w:rsidP="002320A2">
      <w:pPr>
        <w:pStyle w:val="Default"/>
        <w:jc w:val="both"/>
      </w:pPr>
      <w:r w:rsidRPr="005C3229">
        <w:rPr>
          <w:b/>
          <w:bCs/>
        </w:rPr>
        <w:t>Eelnõu § 1 punkti</w:t>
      </w:r>
      <w:r w:rsidR="00C60CED">
        <w:rPr>
          <w:b/>
          <w:bCs/>
        </w:rPr>
        <w:t>de</w:t>
      </w:r>
      <w:r w:rsidRPr="005C3229">
        <w:rPr>
          <w:b/>
          <w:bCs/>
        </w:rPr>
        <w:t>ga</w:t>
      </w:r>
      <w:r w:rsidR="00C60CED">
        <w:rPr>
          <w:b/>
          <w:bCs/>
        </w:rPr>
        <w:t xml:space="preserve"> 2</w:t>
      </w:r>
      <w:r w:rsidR="0010016F">
        <w:rPr>
          <w:b/>
          <w:bCs/>
        </w:rPr>
        <w:t xml:space="preserve"> ja</w:t>
      </w:r>
      <w:r w:rsidR="00C60CED">
        <w:rPr>
          <w:b/>
          <w:bCs/>
        </w:rPr>
        <w:t xml:space="preserve"> 1</w:t>
      </w:r>
      <w:r w:rsidR="00402B6B">
        <w:rPr>
          <w:b/>
          <w:bCs/>
        </w:rPr>
        <w:t>6</w:t>
      </w:r>
      <w:r w:rsidRPr="005C3229">
        <w:t xml:space="preserve"> </w:t>
      </w:r>
      <w:r>
        <w:t>m</w:t>
      </w:r>
      <w:r w:rsidR="003B2D98">
        <w:t xml:space="preserve">uudetakse </w:t>
      </w:r>
      <w:proofErr w:type="spellStart"/>
      <w:r w:rsidR="003B2D98">
        <w:t>TNVS</w:t>
      </w:r>
      <w:r w:rsidR="0026492E">
        <w:t>i</w:t>
      </w:r>
      <w:proofErr w:type="spellEnd"/>
      <w:r w:rsidR="003B2D98">
        <w:t xml:space="preserve"> § 49 l</w:t>
      </w:r>
      <w:r w:rsidR="005713BF">
        <w:t>õiget</w:t>
      </w:r>
      <w:r w:rsidR="003B2D98">
        <w:t xml:space="preserve"> 1</w:t>
      </w:r>
      <w:r w:rsidR="00CF2583">
        <w:t xml:space="preserve"> ning </w:t>
      </w:r>
      <w:r w:rsidR="0026492E">
        <w:t>jäetakse välja</w:t>
      </w:r>
      <w:r w:rsidR="00CF2583">
        <w:t xml:space="preserve"> lõiked</w:t>
      </w:r>
      <w:r w:rsidR="00CA08B0">
        <w:t> </w:t>
      </w:r>
      <w:r w:rsidR="00CF2583">
        <w:t>2 ja 3</w:t>
      </w:r>
      <w:r w:rsidR="003B2D98">
        <w:t>, mi</w:t>
      </w:r>
      <w:r w:rsidR="00CF2583">
        <w:t>s näevad ette erisuse ELi harmoneeritud ja harmoneerimata toodete järelevalves</w:t>
      </w:r>
      <w:r w:rsidR="00A616F2">
        <w:t>.</w:t>
      </w:r>
    </w:p>
    <w:p w14:paraId="0464B3F8" w14:textId="77777777" w:rsidR="00CF2583" w:rsidRDefault="00CF2583" w:rsidP="002320A2">
      <w:pPr>
        <w:pStyle w:val="Default"/>
        <w:jc w:val="both"/>
      </w:pPr>
    </w:p>
    <w:p w14:paraId="415ED8A8" w14:textId="3B712EDA" w:rsidR="00A616F2" w:rsidRDefault="006A177C" w:rsidP="002320A2">
      <w:pPr>
        <w:pStyle w:val="Default"/>
        <w:jc w:val="both"/>
      </w:pPr>
      <w:r>
        <w:t xml:space="preserve">Üldise tooteohutuse määruse </w:t>
      </w:r>
      <w:r w:rsidR="00CF2583">
        <w:t>artik</w:t>
      </w:r>
      <w:r w:rsidR="0026492E">
        <w:t>li</w:t>
      </w:r>
      <w:r w:rsidR="00CF2583">
        <w:t xml:space="preserve"> 23 </w:t>
      </w:r>
      <w:r w:rsidR="00A616F2">
        <w:t xml:space="preserve">kohaselt </w:t>
      </w:r>
      <w:r w:rsidR="00CF2583">
        <w:t>ühtlustatakse ELis harmoneerimata toodete turujärelevalve korraldus ELi harmoneeritud valdkonna järelevalve korraldusega</w:t>
      </w:r>
      <w:r w:rsidR="008F0EB0">
        <w:t xml:space="preserve"> (nn EL määrus nr 2019/1020)</w:t>
      </w:r>
      <w:r w:rsidR="00CF2583">
        <w:t>, mistõttu edas</w:t>
      </w:r>
      <w:r w:rsidR="00EC4080">
        <w:t>pidi ei ole</w:t>
      </w:r>
      <w:r w:rsidR="00CF2583">
        <w:t xml:space="preserve"> sell</w:t>
      </w:r>
      <w:r w:rsidR="00EC4080">
        <w:t xml:space="preserve">ist </w:t>
      </w:r>
      <w:r w:rsidR="00CF2583">
        <w:t>vahet</w:t>
      </w:r>
      <w:r w:rsidR="008F0EB0">
        <w:t xml:space="preserve"> järelevalve</w:t>
      </w:r>
      <w:r w:rsidR="0026492E">
        <w:t>s</w:t>
      </w:r>
      <w:r w:rsidR="008F0EB0">
        <w:t xml:space="preserve"> </w:t>
      </w:r>
      <w:r w:rsidR="00EC4080">
        <w:t>vaja teha.</w:t>
      </w:r>
      <w:r w:rsidR="009B4B6D">
        <w:t xml:space="preserve"> Ühtlasi </w:t>
      </w:r>
      <w:r w:rsidR="0026492E">
        <w:t>loob</w:t>
      </w:r>
      <w:r w:rsidR="009B4B6D">
        <w:t xml:space="preserve"> m</w:t>
      </w:r>
      <w:r w:rsidR="00A616F2" w:rsidRPr="00401083">
        <w:t>uudatus õigusselgus</w:t>
      </w:r>
      <w:r w:rsidR="0026492E">
        <w:t>e, toomata</w:t>
      </w:r>
      <w:r w:rsidR="00A616F2" w:rsidRPr="00401083">
        <w:t xml:space="preserve"> kaasa sisulisi muutusi, </w:t>
      </w:r>
      <w:r w:rsidR="0026492E">
        <w:t>sest</w:t>
      </w:r>
      <w:r w:rsidR="00A616F2" w:rsidRPr="00401083">
        <w:t xml:space="preserve"> </w:t>
      </w:r>
      <w:proofErr w:type="spellStart"/>
      <w:r w:rsidR="00A616F2" w:rsidRPr="00401083">
        <w:t>TNVSi</w:t>
      </w:r>
      <w:proofErr w:type="spellEnd"/>
      <w:r w:rsidR="00A616F2" w:rsidRPr="00401083">
        <w:t xml:space="preserve"> turujärelevalve sätted ei tee </w:t>
      </w:r>
      <w:r w:rsidR="00401083" w:rsidRPr="00401083">
        <w:t xml:space="preserve">juba </w:t>
      </w:r>
      <w:r w:rsidR="0026492E">
        <w:t>praegu</w:t>
      </w:r>
      <w:r w:rsidR="00401083" w:rsidRPr="00401083">
        <w:t xml:space="preserve"> </w:t>
      </w:r>
      <w:r w:rsidR="005713BF" w:rsidRPr="00401083">
        <w:t xml:space="preserve">sisulist </w:t>
      </w:r>
      <w:r w:rsidR="00A616F2" w:rsidRPr="00401083">
        <w:t>vahet harmoneeritud või harmoneerimata toodete valdkonnal.</w:t>
      </w:r>
    </w:p>
    <w:p w14:paraId="070771E8" w14:textId="77777777" w:rsidR="00DC5926" w:rsidRDefault="00DC5926" w:rsidP="002320A2">
      <w:pPr>
        <w:pStyle w:val="Default"/>
        <w:jc w:val="both"/>
      </w:pPr>
    </w:p>
    <w:p w14:paraId="26C9BF42" w14:textId="1D4E4B1D" w:rsidR="00605066" w:rsidRDefault="00605066" w:rsidP="002320A2">
      <w:pPr>
        <w:pStyle w:val="Pealkiri2"/>
        <w:numPr>
          <w:ilvl w:val="2"/>
          <w:numId w:val="5"/>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T</w:t>
      </w:r>
      <w:r w:rsidRPr="00605066">
        <w:rPr>
          <w:rFonts w:ascii="Times New Roman" w:hAnsi="Times New Roman" w:cs="Times New Roman"/>
          <w:color w:val="auto"/>
          <w:sz w:val="24"/>
          <w:szCs w:val="24"/>
        </w:rPr>
        <w:t xml:space="preserve">oote turule laskmise kitsendustest ning turujärelevalve käigus kogutud </w:t>
      </w:r>
      <w:r w:rsidR="00AC62BD">
        <w:rPr>
          <w:rFonts w:ascii="Times New Roman" w:hAnsi="Times New Roman" w:cs="Times New Roman"/>
          <w:color w:val="auto"/>
          <w:sz w:val="24"/>
          <w:szCs w:val="24"/>
        </w:rPr>
        <w:t xml:space="preserve">teabe </w:t>
      </w:r>
      <w:r>
        <w:rPr>
          <w:rFonts w:ascii="Times New Roman" w:hAnsi="Times New Roman" w:cs="Times New Roman"/>
          <w:color w:val="auto"/>
          <w:sz w:val="24"/>
          <w:szCs w:val="24"/>
        </w:rPr>
        <w:t>t</w:t>
      </w:r>
      <w:r w:rsidRPr="00605066">
        <w:rPr>
          <w:rFonts w:ascii="Times New Roman" w:hAnsi="Times New Roman" w:cs="Times New Roman"/>
          <w:color w:val="auto"/>
          <w:sz w:val="24"/>
          <w:szCs w:val="24"/>
        </w:rPr>
        <w:t>ea</w:t>
      </w:r>
      <w:r w:rsidR="00EC4080">
        <w:rPr>
          <w:rFonts w:ascii="Times New Roman" w:hAnsi="Times New Roman" w:cs="Times New Roman"/>
          <w:color w:val="auto"/>
          <w:sz w:val="24"/>
          <w:szCs w:val="24"/>
        </w:rPr>
        <w:t>tamise</w:t>
      </w:r>
      <w:r w:rsidRPr="00605066">
        <w:rPr>
          <w:rFonts w:ascii="Times New Roman" w:hAnsi="Times New Roman" w:cs="Times New Roman"/>
          <w:color w:val="auto"/>
          <w:sz w:val="24"/>
          <w:szCs w:val="24"/>
        </w:rPr>
        <w:t xml:space="preserve"> </w:t>
      </w:r>
      <w:r>
        <w:rPr>
          <w:rFonts w:ascii="Times New Roman" w:hAnsi="Times New Roman" w:cs="Times New Roman"/>
          <w:color w:val="auto"/>
          <w:sz w:val="24"/>
          <w:szCs w:val="24"/>
        </w:rPr>
        <w:t>kord (</w:t>
      </w:r>
      <w:proofErr w:type="spellStart"/>
      <w:r>
        <w:rPr>
          <w:rFonts w:ascii="Times New Roman" w:hAnsi="Times New Roman" w:cs="Times New Roman"/>
          <w:color w:val="auto"/>
          <w:sz w:val="24"/>
          <w:szCs w:val="24"/>
        </w:rPr>
        <w:t>TNVS</w:t>
      </w:r>
      <w:r w:rsidR="00EC4080">
        <w:rPr>
          <w:rFonts w:ascii="Times New Roman" w:hAnsi="Times New Roman" w:cs="Times New Roman"/>
          <w:color w:val="auto"/>
          <w:sz w:val="24"/>
          <w:szCs w:val="24"/>
        </w:rPr>
        <w:t>i</w:t>
      </w:r>
      <w:proofErr w:type="spellEnd"/>
      <w:r>
        <w:rPr>
          <w:rFonts w:ascii="Times New Roman" w:hAnsi="Times New Roman" w:cs="Times New Roman"/>
          <w:color w:val="auto"/>
          <w:sz w:val="24"/>
          <w:szCs w:val="24"/>
        </w:rPr>
        <w:t xml:space="preserve"> </w:t>
      </w:r>
      <w:r w:rsidR="00AC62BD">
        <w:rPr>
          <w:rFonts w:ascii="Times New Roman" w:hAnsi="Times New Roman" w:cs="Times New Roman"/>
          <w:color w:val="auto"/>
          <w:sz w:val="24"/>
          <w:szCs w:val="24"/>
        </w:rPr>
        <w:t xml:space="preserve">§ </w:t>
      </w:r>
      <w:r>
        <w:rPr>
          <w:rFonts w:ascii="Times New Roman" w:hAnsi="Times New Roman" w:cs="Times New Roman"/>
          <w:color w:val="auto"/>
          <w:sz w:val="24"/>
          <w:szCs w:val="24"/>
        </w:rPr>
        <w:t>57)</w:t>
      </w:r>
    </w:p>
    <w:p w14:paraId="3B4D2CB2" w14:textId="77777777" w:rsidR="00605066" w:rsidRDefault="00605066" w:rsidP="002320A2">
      <w:pPr>
        <w:spacing w:after="0" w:line="240" w:lineRule="auto"/>
      </w:pPr>
    </w:p>
    <w:p w14:paraId="2FECC925" w14:textId="00218AD0" w:rsidR="00605066" w:rsidRDefault="00944FDD" w:rsidP="002320A2">
      <w:pPr>
        <w:pStyle w:val="Default"/>
        <w:jc w:val="both"/>
      </w:pPr>
      <w:r w:rsidRPr="005C3229">
        <w:rPr>
          <w:b/>
          <w:bCs/>
        </w:rPr>
        <w:t>Eelnõu § 1 punkti</w:t>
      </w:r>
      <w:r w:rsidR="0064432F">
        <w:rPr>
          <w:b/>
          <w:bCs/>
        </w:rPr>
        <w:t>de</w:t>
      </w:r>
      <w:r w:rsidRPr="005C3229">
        <w:rPr>
          <w:b/>
          <w:bCs/>
        </w:rPr>
        <w:t>ga</w:t>
      </w:r>
      <w:r>
        <w:rPr>
          <w:b/>
          <w:bCs/>
        </w:rPr>
        <w:t xml:space="preserve"> 2</w:t>
      </w:r>
      <w:r w:rsidR="007B0B06">
        <w:rPr>
          <w:b/>
          <w:bCs/>
        </w:rPr>
        <w:t xml:space="preserve"> ja </w:t>
      </w:r>
      <w:r>
        <w:rPr>
          <w:b/>
          <w:bCs/>
        </w:rPr>
        <w:t>1</w:t>
      </w:r>
      <w:r w:rsidR="00402B6B">
        <w:rPr>
          <w:b/>
          <w:bCs/>
        </w:rPr>
        <w:t>7</w:t>
      </w:r>
      <w:r>
        <w:rPr>
          <w:b/>
          <w:bCs/>
        </w:rPr>
        <w:t xml:space="preserve"> </w:t>
      </w:r>
      <w:r w:rsidR="007B0B06">
        <w:t>muudetakse</w:t>
      </w:r>
      <w:r w:rsidR="009D22E5">
        <w:t xml:space="preserve"> </w:t>
      </w:r>
      <w:proofErr w:type="spellStart"/>
      <w:r w:rsidR="00004BB4">
        <w:t>TNVS</w:t>
      </w:r>
      <w:r w:rsidR="0026492E">
        <w:t>i</w:t>
      </w:r>
      <w:proofErr w:type="spellEnd"/>
      <w:r w:rsidR="00004BB4">
        <w:t xml:space="preserve"> § 57 lõi</w:t>
      </w:r>
      <w:r w:rsidR="007B0B06">
        <w:t>get</w:t>
      </w:r>
      <w:r w:rsidR="00004BB4">
        <w:t xml:space="preserve"> </w:t>
      </w:r>
      <w:r w:rsidR="002E0D64">
        <w:t>1</w:t>
      </w:r>
      <w:r w:rsidR="007B0B06">
        <w:t xml:space="preserve"> ning tunnistatakse kehtetuks lõi</w:t>
      </w:r>
      <w:r w:rsidR="002E0D64">
        <w:t>ked 2 ja</w:t>
      </w:r>
      <w:r w:rsidR="007B0B06">
        <w:t xml:space="preserve"> 3</w:t>
      </w:r>
      <w:r w:rsidR="00004BB4">
        <w:t xml:space="preserve"> (ohtlikest toodetest teavitami</w:t>
      </w:r>
      <w:r w:rsidR="0064432F">
        <w:t>ne)</w:t>
      </w:r>
      <w:r w:rsidR="007B0B06">
        <w:t xml:space="preserve">. </w:t>
      </w:r>
      <w:r w:rsidR="0026492E">
        <w:t>Muudatuse tõttu muudetakse ka</w:t>
      </w:r>
      <w:r w:rsidR="00001C32">
        <w:t xml:space="preserve"> </w:t>
      </w:r>
      <w:proofErr w:type="spellStart"/>
      <w:r w:rsidR="007B0B06">
        <w:t>TNVS</w:t>
      </w:r>
      <w:r w:rsidR="0026492E">
        <w:t>i</w:t>
      </w:r>
      <w:proofErr w:type="spellEnd"/>
      <w:r w:rsidR="007B0B06">
        <w:t xml:space="preserve"> § 57 lõike</w:t>
      </w:r>
      <w:r w:rsidR="00004BB4">
        <w:t xml:space="preserve"> 4 </w:t>
      </w:r>
      <w:r w:rsidR="00EC4080">
        <w:t xml:space="preserve">alusel </w:t>
      </w:r>
      <w:r w:rsidR="00004BB4">
        <w:t xml:space="preserve">Vabariigi Valitsuse </w:t>
      </w:r>
      <w:r w:rsidR="00E241D0">
        <w:t xml:space="preserve">26.08.2010 </w:t>
      </w:r>
      <w:r w:rsidR="00EC4080">
        <w:t xml:space="preserve">kehtestatud </w:t>
      </w:r>
      <w:r w:rsidR="00004BB4">
        <w:t>määrus</w:t>
      </w:r>
      <w:r w:rsidR="0026492E">
        <w:t>t</w:t>
      </w:r>
      <w:r w:rsidR="00E241D0">
        <w:t xml:space="preserve"> nr 122</w:t>
      </w:r>
      <w:r w:rsidR="0002392A">
        <w:rPr>
          <w:rStyle w:val="Allmrkuseviide"/>
        </w:rPr>
        <w:footnoteReference w:id="16"/>
      </w:r>
      <w:r w:rsidR="00C1439E">
        <w:t>.</w:t>
      </w:r>
      <w:r w:rsidR="009C625C">
        <w:t xml:space="preserve"> </w:t>
      </w:r>
      <w:r w:rsidR="00D2282E">
        <w:t>Vastav m</w:t>
      </w:r>
      <w:r w:rsidR="009C625C" w:rsidRPr="00524C0A">
        <w:t>äärus</w:t>
      </w:r>
      <w:r w:rsidR="0064432F" w:rsidRPr="00524C0A">
        <w:t xml:space="preserve">e kavand on lisatud </w:t>
      </w:r>
      <w:r w:rsidR="0064432F" w:rsidRPr="00DC4957">
        <w:t>seletuskirjale (vt lisa)</w:t>
      </w:r>
      <w:r w:rsidR="00B24350" w:rsidRPr="00DC4957">
        <w:t>.</w:t>
      </w:r>
    </w:p>
    <w:p w14:paraId="0A9F84CE" w14:textId="77777777" w:rsidR="009D22E5" w:rsidRDefault="009D22E5" w:rsidP="002320A2">
      <w:pPr>
        <w:pStyle w:val="Default"/>
        <w:jc w:val="both"/>
      </w:pPr>
    </w:p>
    <w:p w14:paraId="11A89EE6" w14:textId="1500A322" w:rsidR="002E0D64" w:rsidRDefault="009332A2" w:rsidP="002320A2">
      <w:pPr>
        <w:pStyle w:val="Default"/>
        <w:jc w:val="both"/>
      </w:pPr>
      <w:r w:rsidRPr="00B24350">
        <w:t xml:space="preserve">Senised üldise tooteohutuse direktiivi kiirhoiatussüsteemi teavitamiskohustused asenduvad otsekohalduvate </w:t>
      </w:r>
      <w:r w:rsidR="006A177C" w:rsidRPr="00B24350">
        <w:t>üldise tooteohutuse määruse</w:t>
      </w:r>
      <w:r w:rsidRPr="00B24350">
        <w:t xml:space="preserve"> sätetega</w:t>
      </w:r>
      <w:r w:rsidR="005371C6" w:rsidRPr="00B24350">
        <w:t xml:space="preserve"> (artik</w:t>
      </w:r>
      <w:r w:rsidR="0026492E">
        <w:t>lid</w:t>
      </w:r>
      <w:r w:rsidR="005371C6" w:rsidRPr="00B24350">
        <w:t xml:space="preserve"> 2</w:t>
      </w:r>
      <w:r w:rsidR="002E0D64">
        <w:t>5</w:t>
      </w:r>
      <w:r w:rsidR="005371C6" w:rsidRPr="00B24350">
        <w:t xml:space="preserve"> </w:t>
      </w:r>
      <w:r w:rsidR="009057C9">
        <w:t>ja 26</w:t>
      </w:r>
      <w:r w:rsidR="005371C6" w:rsidRPr="00B24350">
        <w:t>)</w:t>
      </w:r>
      <w:r w:rsidRPr="00B24350">
        <w:t xml:space="preserve">, </w:t>
      </w:r>
      <w:r w:rsidR="00292DBC" w:rsidRPr="00B24350">
        <w:t xml:space="preserve">mistõttu dubleerivad sätted nii </w:t>
      </w:r>
      <w:proofErr w:type="spellStart"/>
      <w:r w:rsidR="00292DBC" w:rsidRPr="00B24350">
        <w:t>TNVSis</w:t>
      </w:r>
      <w:proofErr w:type="spellEnd"/>
      <w:r w:rsidR="00292DBC" w:rsidRPr="00B24350">
        <w:t xml:space="preserve"> kui </w:t>
      </w:r>
      <w:r w:rsidR="006A177C" w:rsidRPr="00B24350">
        <w:t xml:space="preserve">ka </w:t>
      </w:r>
      <w:r w:rsidR="00292DBC" w:rsidRPr="00B24350">
        <w:t>selle alusel kehtestatud Vabariigi Valitsuse määruses asendatakse</w:t>
      </w:r>
      <w:r w:rsidR="00E241D0" w:rsidRPr="00B24350">
        <w:t xml:space="preserve"> viidetega</w:t>
      </w:r>
      <w:r w:rsidR="00292DBC" w:rsidRPr="00B24350">
        <w:t xml:space="preserve"> </w:t>
      </w:r>
      <w:r w:rsidR="006A177C" w:rsidRPr="00B24350">
        <w:t>üldise tooteohutuse määruse</w:t>
      </w:r>
      <w:r w:rsidR="009057C9">
        <w:t>le.</w:t>
      </w:r>
    </w:p>
    <w:p w14:paraId="362CC222" w14:textId="77777777" w:rsidR="002E0D64" w:rsidRDefault="002E0D64" w:rsidP="002320A2">
      <w:pPr>
        <w:pStyle w:val="Default"/>
        <w:jc w:val="both"/>
      </w:pPr>
    </w:p>
    <w:p w14:paraId="17359035" w14:textId="5FF57891" w:rsidR="00FC0214" w:rsidRDefault="00B24350" w:rsidP="002320A2">
      <w:pPr>
        <w:pStyle w:val="Default"/>
        <w:jc w:val="both"/>
      </w:pPr>
      <w:r w:rsidRPr="00B24350">
        <w:t>Siiski on</w:t>
      </w:r>
      <w:r>
        <w:t xml:space="preserve"> </w:t>
      </w:r>
      <w:r w:rsidR="002E0D64">
        <w:t xml:space="preserve">üldise tooteohutuse määruse </w:t>
      </w:r>
      <w:r w:rsidR="00EC4080">
        <w:t>asjakohastes</w:t>
      </w:r>
      <w:r w:rsidR="009057C9">
        <w:t xml:space="preserve"> </w:t>
      </w:r>
      <w:r>
        <w:t>artiklites sätteid, mis ei ole otsekohaldatavad</w:t>
      </w:r>
      <w:r w:rsidR="002E0D64">
        <w:t xml:space="preserve"> ja nõuavad seega </w:t>
      </w:r>
      <w:r w:rsidR="009057C9">
        <w:t>rii</w:t>
      </w:r>
      <w:r w:rsidR="0026492E">
        <w:t>gisiseses</w:t>
      </w:r>
      <w:r w:rsidR="009057C9">
        <w:t xml:space="preserve"> õiguses täpsustamist</w:t>
      </w:r>
      <w:r>
        <w:t>. Näiteks nõuab artik</w:t>
      </w:r>
      <w:r w:rsidR="0026492E">
        <w:t>li</w:t>
      </w:r>
      <w:r w:rsidR="00EC4080">
        <w:t> </w:t>
      </w:r>
      <w:r>
        <w:t>25 l</w:t>
      </w:r>
      <w:r w:rsidR="00FA01BB">
        <w:t>õige</w:t>
      </w:r>
      <w:r>
        <w:t xml:space="preserve"> 2, et </w:t>
      </w:r>
      <w:r w:rsidR="002E0D64">
        <w:t>i</w:t>
      </w:r>
      <w:r w:rsidR="002E0D64" w:rsidRPr="002E0D64">
        <w:t>ga liikmesriik nimeta</w:t>
      </w:r>
      <w:r w:rsidR="002E0D64">
        <w:t>ks</w:t>
      </w:r>
      <w:r w:rsidR="002E0D64" w:rsidRPr="002E0D64">
        <w:t xml:space="preserve"> riikliku kontaktpunkti, mis vastutab vähemalt teadete täielikkuse kontrollimise ja nende komisjonile esitamise ning komisjoniga suhtlemise eest</w:t>
      </w:r>
      <w:r w:rsidR="0026492E">
        <w:t>, lähtudes</w:t>
      </w:r>
      <w:r w:rsidR="002E0D64" w:rsidRPr="002E0D64">
        <w:t xml:space="preserve"> artik</w:t>
      </w:r>
      <w:r w:rsidR="0026492E">
        <w:t>li</w:t>
      </w:r>
      <w:r w:rsidR="002E0D64" w:rsidRPr="002E0D64">
        <w:t xml:space="preserve"> 26 lõigetes 1–6 sätestatu</w:t>
      </w:r>
      <w:r w:rsidR="00EC4080">
        <w:t>st.</w:t>
      </w:r>
      <w:r w:rsidR="002E0D64">
        <w:t xml:space="preserve"> Samuti seavad artik</w:t>
      </w:r>
      <w:r w:rsidR="0026492E">
        <w:t>li</w:t>
      </w:r>
      <w:r w:rsidR="002E0D64">
        <w:t xml:space="preserve"> 26 lõiked </w:t>
      </w:r>
      <w:r w:rsidR="00FC0214">
        <w:t>1</w:t>
      </w:r>
      <w:r w:rsidR="0026492E">
        <w:t>–</w:t>
      </w:r>
      <w:r w:rsidR="00FA01BB">
        <w:t>3 ja 5</w:t>
      </w:r>
      <w:r w:rsidR="0026492E">
        <w:t>–</w:t>
      </w:r>
      <w:r w:rsidR="00FA01BB">
        <w:t>6 k</w:t>
      </w:r>
      <w:r w:rsidR="003B37E0">
        <w:t>ohustusi liikmesriigile, mitte otse turujärelevalveasutustele, mistõttu on endiselt vaja</w:t>
      </w:r>
      <w:r w:rsidR="00EC4080">
        <w:t xml:space="preserve"> </w:t>
      </w:r>
      <w:r w:rsidR="00FC0214">
        <w:t>rii</w:t>
      </w:r>
      <w:r w:rsidR="0026492E">
        <w:t>gisise</w:t>
      </w:r>
      <w:r w:rsidR="00EC4080">
        <w:t>st</w:t>
      </w:r>
      <w:r w:rsidR="003B37E0">
        <w:t xml:space="preserve"> kord</w:t>
      </w:r>
      <w:r w:rsidR="00EC4080">
        <w:t>a</w:t>
      </w:r>
      <w:r w:rsidR="00FC0214">
        <w:t xml:space="preserve">, </w:t>
      </w:r>
      <w:r w:rsidR="003B37E0">
        <w:t>mis reguleeri</w:t>
      </w:r>
      <w:r w:rsidR="00FC0214">
        <w:t xml:space="preserve">ks </w:t>
      </w:r>
      <w:r w:rsidR="003B37E0">
        <w:t>teavitus</w:t>
      </w:r>
      <w:r w:rsidR="00FC0214">
        <w:t>te esitamis</w:t>
      </w:r>
      <w:r w:rsidR="0026492E">
        <w:t>t</w:t>
      </w:r>
      <w:r w:rsidR="00FC0214">
        <w:t>.</w:t>
      </w:r>
    </w:p>
    <w:p w14:paraId="36027FBF" w14:textId="77777777" w:rsidR="00FC0214" w:rsidRDefault="00FC0214" w:rsidP="002320A2">
      <w:pPr>
        <w:pStyle w:val="Default"/>
        <w:jc w:val="both"/>
      </w:pPr>
    </w:p>
    <w:p w14:paraId="12753074" w14:textId="5A0B4A37" w:rsidR="00605066" w:rsidRDefault="0026492E" w:rsidP="002320A2">
      <w:pPr>
        <w:pStyle w:val="Default"/>
        <w:jc w:val="both"/>
      </w:pPr>
      <w:r>
        <w:t>Praegu</w:t>
      </w:r>
      <w:r w:rsidR="00FC0214">
        <w:t xml:space="preserve"> on </w:t>
      </w:r>
      <w:r w:rsidR="001B61C8">
        <w:t>selline</w:t>
      </w:r>
      <w:r w:rsidR="009556F2">
        <w:t xml:space="preserve"> kord </w:t>
      </w:r>
      <w:r w:rsidR="001B61C8">
        <w:t>kehtestatud</w:t>
      </w:r>
      <w:r w:rsidR="00D2282E">
        <w:t xml:space="preserve"> </w:t>
      </w:r>
      <w:r w:rsidR="009556F2">
        <w:t>Vabariigi Valitsuse määrusega nr 122</w:t>
      </w:r>
      <w:r w:rsidR="00FA01BB">
        <w:rPr>
          <w:rStyle w:val="Allmrkuseviide"/>
        </w:rPr>
        <w:footnoteReference w:id="17"/>
      </w:r>
      <w:r w:rsidR="00C97B95">
        <w:t>, mis muu</w:t>
      </w:r>
      <w:r w:rsidR="001B61C8">
        <w:t xml:space="preserve"> </w:t>
      </w:r>
      <w:r w:rsidR="00C97B95">
        <w:t xml:space="preserve">hulgas </w:t>
      </w:r>
      <w:r w:rsidR="003D36DE">
        <w:t>nimetab</w:t>
      </w:r>
      <w:r w:rsidR="00C97B95">
        <w:t xml:space="preserve"> r</w:t>
      </w:r>
      <w:r w:rsidR="00FC0214">
        <w:t>iiklik</w:t>
      </w:r>
      <w:r w:rsidR="00C97B95">
        <w:t>uks</w:t>
      </w:r>
      <w:r w:rsidR="00FC0214">
        <w:t xml:space="preserve"> </w:t>
      </w:r>
      <w:r w:rsidR="00FC0214" w:rsidRPr="00786012">
        <w:t>kontaktpunkt</w:t>
      </w:r>
      <w:r w:rsidR="00C97B95" w:rsidRPr="00786012">
        <w:t>iks</w:t>
      </w:r>
      <w:r w:rsidR="00FC0214" w:rsidRPr="00786012">
        <w:t xml:space="preserve"> Tarbijakaitse ja Tehnilise Järelevalve Amet</w:t>
      </w:r>
      <w:r w:rsidR="00786012" w:rsidRPr="00786012">
        <w:t>i</w:t>
      </w:r>
      <w:r w:rsidR="00C97B95">
        <w:t xml:space="preserve"> (§ 2 l</w:t>
      </w:r>
      <w:r w:rsidR="006772BE">
        <w:t>õige</w:t>
      </w:r>
      <w:r w:rsidR="00C97B95">
        <w:t xml:space="preserve"> 1).</w:t>
      </w:r>
      <w:r w:rsidR="003D36DE">
        <w:t xml:space="preserve"> Selle määruse sätted viiakse vastavusse üldise tooteohutuse määruse artik</w:t>
      </w:r>
      <w:r w:rsidR="001B61C8">
        <w:t>li</w:t>
      </w:r>
      <w:r w:rsidR="003D36DE">
        <w:t xml:space="preserve"> 26 lõigetes 1</w:t>
      </w:r>
      <w:r w:rsidR="001B61C8">
        <w:t>–</w:t>
      </w:r>
      <w:r w:rsidR="003D36DE">
        <w:t xml:space="preserve">6 </w:t>
      </w:r>
      <w:r w:rsidR="001B61C8">
        <w:t xml:space="preserve">sätestatud </w:t>
      </w:r>
      <w:r w:rsidR="003D36DE">
        <w:t>nõuetega. Ühtlasi täpsustatakse, et Tarbijakaitse ja Tehnilise Järelevalve Amet on</w:t>
      </w:r>
      <w:r w:rsidR="00FA01BB">
        <w:t xml:space="preserve"> </w:t>
      </w:r>
      <w:r w:rsidR="003D36DE">
        <w:t>riiklik</w:t>
      </w:r>
      <w:r w:rsidR="00FA01BB">
        <w:t xml:space="preserve"> kontaktpunkt üldise tooteohutuse määruse artik</w:t>
      </w:r>
      <w:r w:rsidR="001B61C8">
        <w:t>li</w:t>
      </w:r>
      <w:r w:rsidR="00FA01BB">
        <w:t xml:space="preserve"> 25 lõike 2 kohaselt.</w:t>
      </w:r>
    </w:p>
    <w:p w14:paraId="1BB42619" w14:textId="77777777" w:rsidR="00FC0214" w:rsidRPr="00153836" w:rsidRDefault="00FC0214" w:rsidP="002320A2">
      <w:pPr>
        <w:spacing w:after="0" w:line="240" w:lineRule="auto"/>
        <w:rPr>
          <w:rFonts w:ascii="Times New Roman" w:hAnsi="Times New Roman" w:cs="Times New Roman"/>
          <w:sz w:val="24"/>
          <w:szCs w:val="24"/>
        </w:rPr>
      </w:pPr>
    </w:p>
    <w:p w14:paraId="49C80890" w14:textId="1A4BED1E" w:rsidR="00907FD9" w:rsidRDefault="00FD193D" w:rsidP="002320A2">
      <w:pPr>
        <w:pStyle w:val="Pealkiri2"/>
        <w:numPr>
          <w:ilvl w:val="2"/>
          <w:numId w:val="5"/>
        </w:numPr>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w:t>
      </w:r>
      <w:r w:rsidR="00907FD9">
        <w:rPr>
          <w:rFonts w:ascii="Times New Roman" w:hAnsi="Times New Roman" w:cs="Times New Roman"/>
          <w:color w:val="auto"/>
          <w:sz w:val="24"/>
          <w:szCs w:val="24"/>
        </w:rPr>
        <w:t>ormitehnilised viited</w:t>
      </w:r>
    </w:p>
    <w:p w14:paraId="27BC3DE2" w14:textId="77777777" w:rsidR="00907FD9" w:rsidRDefault="00907FD9" w:rsidP="002320A2">
      <w:pPr>
        <w:pStyle w:val="Default"/>
        <w:jc w:val="both"/>
      </w:pPr>
    </w:p>
    <w:p w14:paraId="490BB5BA" w14:textId="6742F176" w:rsidR="0052566B" w:rsidRDefault="00FE3909" w:rsidP="002320A2">
      <w:pPr>
        <w:pStyle w:val="Default"/>
        <w:jc w:val="both"/>
      </w:pPr>
      <w:r w:rsidRPr="005C3229">
        <w:rPr>
          <w:b/>
          <w:bCs/>
        </w:rPr>
        <w:t>Eelnõu § 1 punktiga</w:t>
      </w:r>
      <w:r>
        <w:rPr>
          <w:b/>
          <w:bCs/>
        </w:rPr>
        <w:t xml:space="preserve"> </w:t>
      </w:r>
      <w:r w:rsidR="002A15EB">
        <w:rPr>
          <w:b/>
          <w:bCs/>
        </w:rPr>
        <w:t>1</w:t>
      </w:r>
      <w:r w:rsidR="00402B6B">
        <w:rPr>
          <w:b/>
          <w:bCs/>
        </w:rPr>
        <w:t>8</w:t>
      </w:r>
      <w:r>
        <w:rPr>
          <w:b/>
          <w:bCs/>
        </w:rPr>
        <w:t xml:space="preserve"> </w:t>
      </w:r>
      <w:r w:rsidR="001B61C8" w:rsidRPr="00964A7A">
        <w:t>jäetakse</w:t>
      </w:r>
      <w:r>
        <w:t xml:space="preserve"> </w:t>
      </w:r>
      <w:proofErr w:type="spellStart"/>
      <w:r w:rsidR="00907FD9">
        <w:t>TNVS</w:t>
      </w:r>
      <w:r w:rsidR="00FD193D">
        <w:t>i</w:t>
      </w:r>
      <w:proofErr w:type="spellEnd"/>
      <w:r w:rsidR="00907FD9">
        <w:t xml:space="preserve"> </w:t>
      </w:r>
      <w:r w:rsidR="00FD193D">
        <w:t>n</w:t>
      </w:r>
      <w:r w:rsidR="00DC5926" w:rsidRPr="00907FD9">
        <w:t xml:space="preserve">ormitehnilises viites </w:t>
      </w:r>
      <w:r w:rsidR="001B61C8">
        <w:t xml:space="preserve">välja </w:t>
      </w:r>
      <w:r w:rsidR="00907FD9">
        <w:t xml:space="preserve">viited direktiividele </w:t>
      </w:r>
      <w:r w:rsidR="00907FD9" w:rsidRPr="00907FD9">
        <w:t>87/357/EMÜ</w:t>
      </w:r>
      <w:r w:rsidR="00907FD9">
        <w:t xml:space="preserve"> (</w:t>
      </w:r>
      <w:r w:rsidR="00907FD9" w:rsidRPr="00907FD9">
        <w:t>eksitava välimusega toote</w:t>
      </w:r>
      <w:r w:rsidR="00907FD9">
        <w:t>id käsitlev direktiiv)</w:t>
      </w:r>
      <w:r w:rsidR="00907FD9" w:rsidRPr="00907FD9">
        <w:t xml:space="preserve"> ja 2001/95/EÜ</w:t>
      </w:r>
      <w:r w:rsidR="00907FD9">
        <w:t xml:space="preserve"> (üldise tooteohutuse direktiiv)</w:t>
      </w:r>
      <w:r w:rsidR="001B61C8">
        <w:t>, sest üldise tooteohutuse määruse artikli 50 lõige 1 tühistab need alates 13.12.2024</w:t>
      </w:r>
      <w:r w:rsidR="00907FD9">
        <w:t>.</w:t>
      </w:r>
      <w:r w:rsidR="00964A7A">
        <w:t xml:space="preserve"> </w:t>
      </w:r>
      <w:r w:rsidR="00964A7A" w:rsidRPr="00964A7A">
        <w:rPr>
          <w:b/>
          <w:bCs/>
        </w:rPr>
        <w:t>Punktiga 19</w:t>
      </w:r>
      <w:r w:rsidR="00964A7A">
        <w:t xml:space="preserve"> l</w:t>
      </w:r>
      <w:r w:rsidR="0052566B">
        <w:t xml:space="preserve">isatakse viide </w:t>
      </w:r>
      <w:bookmarkStart w:id="0" w:name="_Hlk157077166"/>
      <w:r w:rsidR="0052566B" w:rsidRPr="0052566B">
        <w:t>Euroopa Parlamendi ja nõukogu direktiivi</w:t>
      </w:r>
      <w:r w:rsidR="003004CC">
        <w:t>le</w:t>
      </w:r>
      <w:r w:rsidR="0052566B" w:rsidRPr="0052566B">
        <w:t xml:space="preserve"> (EL) 2020/2184 olmevee kvaliteedi kohta (ELT L 435, 23.12.2020, lk 1–62)</w:t>
      </w:r>
      <w:r w:rsidR="0052566B">
        <w:t>.</w:t>
      </w:r>
      <w:bookmarkEnd w:id="0"/>
      <w:r w:rsidR="0052566B">
        <w:t xml:space="preserve"> </w:t>
      </w:r>
      <w:r w:rsidR="001B61C8">
        <w:t>D</w:t>
      </w:r>
      <w:r w:rsidR="0052566B">
        <w:t xml:space="preserve">irektiiv kehtestab nõuded olmeveega kokkupuutvatele materjalidele ning sisaldab sätteid, mille kohaselt </w:t>
      </w:r>
      <w:r w:rsidR="00DB5DFF">
        <w:t xml:space="preserve">viiakse </w:t>
      </w:r>
      <w:r w:rsidR="0052566B">
        <w:t>direktiiv E</w:t>
      </w:r>
      <w:r w:rsidR="0052566B" w:rsidRPr="0052566B">
        <w:t xml:space="preserve">uroopa Parlamendi ja nõukogu määruse (EL) </w:t>
      </w:r>
      <w:r w:rsidR="00DB5DFF">
        <w:t xml:space="preserve">nr </w:t>
      </w:r>
      <w:r w:rsidR="0052566B" w:rsidRPr="0052566B">
        <w:t>2019/1020 turujärelevalve ja toodete vastavuse kohta (ELT L 169, 25.06.2019, lk 1–44) kohaldamisalasse</w:t>
      </w:r>
      <w:r w:rsidR="0052566B">
        <w:t xml:space="preserve">. </w:t>
      </w:r>
      <w:r w:rsidR="003004CC">
        <w:t>Seega</w:t>
      </w:r>
      <w:r w:rsidR="0052566B">
        <w:t xml:space="preserve"> on direktiiviga </w:t>
      </w:r>
      <w:r w:rsidR="001B61C8">
        <w:t>reguleeritud</w:t>
      </w:r>
      <w:r w:rsidR="0052566B">
        <w:t xml:space="preserve"> tooted </w:t>
      </w:r>
      <w:r w:rsidR="001B61C8">
        <w:t>käsitletud</w:t>
      </w:r>
      <w:r w:rsidR="003B1CDA">
        <w:t xml:space="preserve"> ühtlasi </w:t>
      </w:r>
      <w:proofErr w:type="spellStart"/>
      <w:r w:rsidR="003B1CDA">
        <w:t>TNVS</w:t>
      </w:r>
      <w:r w:rsidR="00DB5DFF">
        <w:t>i</w:t>
      </w:r>
      <w:proofErr w:type="spellEnd"/>
      <w:r w:rsidR="003B1CDA">
        <w:t xml:space="preserve"> toote mõistega (</w:t>
      </w:r>
      <w:proofErr w:type="spellStart"/>
      <w:r w:rsidR="003B1CDA">
        <w:t>TNVS</w:t>
      </w:r>
      <w:r w:rsidR="001B61C8">
        <w:t>i</w:t>
      </w:r>
      <w:proofErr w:type="spellEnd"/>
      <w:r w:rsidR="003B1CDA">
        <w:t xml:space="preserve"> § 3 l</w:t>
      </w:r>
      <w:r w:rsidR="00DB5DFF">
        <w:t>õige</w:t>
      </w:r>
      <w:r w:rsidR="003B1CDA">
        <w:t xml:space="preserve"> 1) ja </w:t>
      </w:r>
      <w:proofErr w:type="spellStart"/>
      <w:r w:rsidR="003B1CDA">
        <w:t>TNVSi</w:t>
      </w:r>
      <w:proofErr w:type="spellEnd"/>
      <w:r w:rsidR="003B1CDA">
        <w:t xml:space="preserve"> üldnõuded </w:t>
      </w:r>
      <w:r w:rsidR="008F2BE6">
        <w:t xml:space="preserve">rakendatavad </w:t>
      </w:r>
      <w:r w:rsidR="003B1CDA">
        <w:t>juh</w:t>
      </w:r>
      <w:r w:rsidR="008F2BE6">
        <w:t>ul</w:t>
      </w:r>
      <w:r w:rsidR="003B1CDA">
        <w:t>, kui veeseadus, mis viidatud direktiivi nõudeid üle võtab, teisiti ei ütle</w:t>
      </w:r>
      <w:r w:rsidR="0052185C">
        <w:t xml:space="preserve"> (</w:t>
      </w:r>
      <w:proofErr w:type="spellStart"/>
      <w:r w:rsidR="0052185C">
        <w:t>TNVS</w:t>
      </w:r>
      <w:r w:rsidR="001B61C8">
        <w:t>i</w:t>
      </w:r>
      <w:proofErr w:type="spellEnd"/>
      <w:r w:rsidR="0052185C">
        <w:t xml:space="preserve"> § 2 l</w:t>
      </w:r>
      <w:r w:rsidR="00DB5DFF">
        <w:t>õige</w:t>
      </w:r>
      <w:r w:rsidR="0052185C">
        <w:t xml:space="preserve"> 2)</w:t>
      </w:r>
      <w:r w:rsidR="003B1CDA">
        <w:t>.</w:t>
      </w:r>
    </w:p>
    <w:p w14:paraId="27B59E93" w14:textId="77777777" w:rsidR="00DC5926" w:rsidRDefault="00DC5926" w:rsidP="002320A2">
      <w:pPr>
        <w:pStyle w:val="Default"/>
        <w:jc w:val="both"/>
      </w:pPr>
    </w:p>
    <w:p w14:paraId="47A95B3E" w14:textId="2C594B31" w:rsidR="00DC5926" w:rsidRPr="00907FD9" w:rsidRDefault="00DC5926" w:rsidP="002320A2">
      <w:pPr>
        <w:pStyle w:val="Pealkiri2"/>
        <w:numPr>
          <w:ilvl w:val="1"/>
          <w:numId w:val="5"/>
        </w:numPr>
        <w:spacing w:before="0" w:line="240" w:lineRule="auto"/>
        <w:jc w:val="both"/>
        <w:rPr>
          <w:rFonts w:ascii="Times New Roman" w:hAnsi="Times New Roman" w:cs="Times New Roman"/>
          <w:b/>
          <w:bCs/>
          <w:color w:val="auto"/>
          <w:sz w:val="24"/>
          <w:szCs w:val="24"/>
        </w:rPr>
      </w:pPr>
      <w:r w:rsidRPr="00907FD9">
        <w:rPr>
          <w:rFonts w:ascii="Times New Roman" w:hAnsi="Times New Roman" w:cs="Times New Roman"/>
          <w:b/>
          <w:bCs/>
          <w:color w:val="auto"/>
          <w:sz w:val="24"/>
          <w:szCs w:val="24"/>
        </w:rPr>
        <w:t xml:space="preserve"> Seaduse jõustumine</w:t>
      </w:r>
    </w:p>
    <w:p w14:paraId="471E2593" w14:textId="77777777" w:rsidR="00DC5926" w:rsidRDefault="00DC5926" w:rsidP="002320A2">
      <w:pPr>
        <w:pStyle w:val="Default"/>
        <w:jc w:val="both"/>
      </w:pPr>
    </w:p>
    <w:p w14:paraId="61EB4EFB" w14:textId="07EB17C0" w:rsidR="00C53199" w:rsidRDefault="009242E7" w:rsidP="002320A2">
      <w:pPr>
        <w:pStyle w:val="Default"/>
        <w:jc w:val="both"/>
      </w:pPr>
      <w:r>
        <w:t>S</w:t>
      </w:r>
      <w:r w:rsidR="00DC5926">
        <w:t>eadus</w:t>
      </w:r>
      <w:r w:rsidR="00E9152E">
        <w:t xml:space="preserve">e § 1 punktid </w:t>
      </w:r>
      <w:r w:rsidR="00E9152E" w:rsidRPr="00E9152E">
        <w:t>1–</w:t>
      </w:r>
      <w:r w:rsidR="008269B7">
        <w:t>9</w:t>
      </w:r>
      <w:r w:rsidR="00E9152E" w:rsidRPr="00E9152E">
        <w:t xml:space="preserve"> ja 1</w:t>
      </w:r>
      <w:r w:rsidR="00246743">
        <w:t>6</w:t>
      </w:r>
      <w:r w:rsidR="00E9152E" w:rsidRPr="00E9152E">
        <w:t>–</w:t>
      </w:r>
      <w:r w:rsidR="0065417D">
        <w:t>1</w:t>
      </w:r>
      <w:r w:rsidR="00246743">
        <w:t>8</w:t>
      </w:r>
      <w:r w:rsidR="00E9152E" w:rsidRPr="00E9152E">
        <w:t xml:space="preserve"> </w:t>
      </w:r>
      <w:r w:rsidR="00DC5926">
        <w:t>jõustu</w:t>
      </w:r>
      <w:r w:rsidR="00E9152E">
        <w:t>vad</w:t>
      </w:r>
      <w:r w:rsidR="00DC5926">
        <w:t xml:space="preserve"> 2024. aasta 13. detsembril</w:t>
      </w:r>
      <w:r w:rsidR="0063705C">
        <w:t xml:space="preserve"> kooskõlas </w:t>
      </w:r>
      <w:r w:rsidR="00633F6F">
        <w:t>üldise tooteohutuse määruse</w:t>
      </w:r>
      <w:r w:rsidR="0063705C">
        <w:t xml:space="preserve"> artikliga 51.</w:t>
      </w:r>
    </w:p>
    <w:p w14:paraId="48ECEAA0" w14:textId="77777777" w:rsidR="00C53199" w:rsidRDefault="00C53199" w:rsidP="002320A2">
      <w:pPr>
        <w:pStyle w:val="Default"/>
        <w:jc w:val="both"/>
      </w:pPr>
    </w:p>
    <w:p w14:paraId="58932765" w14:textId="1B41DDF6" w:rsidR="00D13405" w:rsidRDefault="009242E7" w:rsidP="002320A2">
      <w:pPr>
        <w:pStyle w:val="Default"/>
        <w:jc w:val="both"/>
      </w:pPr>
      <w:r w:rsidRPr="009242E7">
        <w:t>Muud</w:t>
      </w:r>
      <w:r w:rsidR="00E9152E" w:rsidRPr="009242E7">
        <w:t xml:space="preserve"> sätted jõustuvad üldises korras.</w:t>
      </w:r>
    </w:p>
    <w:p w14:paraId="25957079" w14:textId="77777777" w:rsidR="00DC5926" w:rsidRDefault="00DC5926" w:rsidP="002320A2">
      <w:pPr>
        <w:pStyle w:val="Default"/>
        <w:jc w:val="both"/>
      </w:pPr>
    </w:p>
    <w:p w14:paraId="49B81322" w14:textId="25C44080"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lastRenderedPageBreak/>
        <w:t>4. Eelnõu terminoloogia</w:t>
      </w:r>
    </w:p>
    <w:p w14:paraId="7E7FE317" w14:textId="77777777" w:rsidR="00E844D5" w:rsidRPr="003945B2" w:rsidRDefault="00E844D5" w:rsidP="002320A2">
      <w:pPr>
        <w:pStyle w:val="Default"/>
        <w:jc w:val="both"/>
        <w:rPr>
          <w:color w:val="auto"/>
        </w:rPr>
      </w:pPr>
    </w:p>
    <w:p w14:paraId="4D90233F" w14:textId="75653509" w:rsidR="00F26D73" w:rsidRPr="00CE4764" w:rsidRDefault="00CE4764" w:rsidP="002320A2">
      <w:pPr>
        <w:pStyle w:val="Default"/>
        <w:jc w:val="both"/>
        <w:rPr>
          <w:color w:val="auto"/>
        </w:rPr>
      </w:pPr>
      <w:r w:rsidRPr="00CE4764">
        <w:rPr>
          <w:color w:val="auto"/>
        </w:rPr>
        <w:t xml:space="preserve">Eelnõus kasutatakse üksnes </w:t>
      </w:r>
      <w:proofErr w:type="spellStart"/>
      <w:r w:rsidRPr="00CE4764">
        <w:rPr>
          <w:color w:val="auto"/>
        </w:rPr>
        <w:t>TNVSi</w:t>
      </w:r>
      <w:proofErr w:type="spellEnd"/>
      <w:r w:rsidRPr="00CE4764">
        <w:rPr>
          <w:color w:val="auto"/>
        </w:rPr>
        <w:t xml:space="preserve"> ja üldise tooteohutuse määruse terminoloogiat.</w:t>
      </w:r>
    </w:p>
    <w:p w14:paraId="2922B17A" w14:textId="77777777" w:rsidR="00F26D73" w:rsidRDefault="00F26D73" w:rsidP="002320A2">
      <w:pPr>
        <w:pStyle w:val="Default"/>
        <w:jc w:val="both"/>
        <w:rPr>
          <w:color w:val="auto"/>
          <w:highlight w:val="yellow"/>
        </w:rPr>
      </w:pPr>
    </w:p>
    <w:p w14:paraId="35C2EA5A" w14:textId="35E9BA50"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5. Eelnõu vastavus E</w:t>
      </w:r>
      <w:r w:rsidR="008C3819">
        <w:rPr>
          <w:rFonts w:ascii="Times New Roman" w:hAnsi="Times New Roman" w:cs="Times New Roman"/>
          <w:b/>
          <w:bCs/>
          <w:color w:val="auto"/>
          <w:sz w:val="24"/>
          <w:szCs w:val="24"/>
        </w:rPr>
        <w:t xml:space="preserve">uroopa </w:t>
      </w:r>
      <w:r w:rsidRPr="003945B2">
        <w:rPr>
          <w:rFonts w:ascii="Times New Roman" w:hAnsi="Times New Roman" w:cs="Times New Roman"/>
          <w:b/>
          <w:bCs/>
          <w:color w:val="auto"/>
          <w:sz w:val="24"/>
          <w:szCs w:val="24"/>
        </w:rPr>
        <w:t>L</w:t>
      </w:r>
      <w:r w:rsidR="008C3819">
        <w:rPr>
          <w:rFonts w:ascii="Times New Roman" w:hAnsi="Times New Roman" w:cs="Times New Roman"/>
          <w:b/>
          <w:bCs/>
          <w:color w:val="auto"/>
          <w:sz w:val="24"/>
          <w:szCs w:val="24"/>
        </w:rPr>
        <w:t>iidu</w:t>
      </w:r>
      <w:r w:rsidRPr="003945B2">
        <w:rPr>
          <w:rFonts w:ascii="Times New Roman" w:hAnsi="Times New Roman" w:cs="Times New Roman"/>
          <w:b/>
          <w:bCs/>
          <w:color w:val="auto"/>
          <w:sz w:val="24"/>
          <w:szCs w:val="24"/>
        </w:rPr>
        <w:t xml:space="preserve"> õigusele</w:t>
      </w:r>
    </w:p>
    <w:p w14:paraId="1005D331" w14:textId="77777777" w:rsidR="00E844D5" w:rsidRPr="003945B2" w:rsidRDefault="00E844D5" w:rsidP="002320A2">
      <w:pPr>
        <w:pStyle w:val="Default"/>
        <w:jc w:val="both"/>
        <w:rPr>
          <w:color w:val="auto"/>
        </w:rPr>
      </w:pPr>
    </w:p>
    <w:p w14:paraId="61E5907A" w14:textId="7D91B64B" w:rsidR="00D7239E" w:rsidRPr="003945B2" w:rsidRDefault="008F2BE6" w:rsidP="002320A2">
      <w:pPr>
        <w:pStyle w:val="Default"/>
        <w:jc w:val="both"/>
        <w:rPr>
          <w:color w:val="auto"/>
        </w:rPr>
      </w:pPr>
      <w:r>
        <w:rPr>
          <w:color w:val="auto"/>
        </w:rPr>
        <w:t>E</w:t>
      </w:r>
      <w:r w:rsidR="00D7239E" w:rsidRPr="003945B2">
        <w:rPr>
          <w:color w:val="auto"/>
        </w:rPr>
        <w:t xml:space="preserve">elnõu </w:t>
      </w:r>
      <w:r>
        <w:rPr>
          <w:color w:val="auto"/>
        </w:rPr>
        <w:t xml:space="preserve">üks </w:t>
      </w:r>
      <w:r w:rsidR="00D7239E" w:rsidRPr="003945B2">
        <w:rPr>
          <w:color w:val="auto"/>
        </w:rPr>
        <w:t>eesmärk</w:t>
      </w:r>
      <w:r w:rsidR="00B02706">
        <w:rPr>
          <w:color w:val="auto"/>
        </w:rPr>
        <w:t>idest</w:t>
      </w:r>
      <w:r w:rsidR="00D7239E" w:rsidRPr="003945B2">
        <w:rPr>
          <w:color w:val="auto"/>
        </w:rPr>
        <w:t xml:space="preserve"> on viia </w:t>
      </w:r>
      <w:r w:rsidR="00E13C4A">
        <w:rPr>
          <w:color w:val="auto"/>
        </w:rPr>
        <w:t>TNVS</w:t>
      </w:r>
      <w:r w:rsidR="00D7239E" w:rsidRPr="003945B2">
        <w:rPr>
          <w:color w:val="auto"/>
        </w:rPr>
        <w:t xml:space="preserve"> kooskõlla </w:t>
      </w:r>
      <w:r w:rsidR="00E13C4A" w:rsidRPr="00225F54">
        <w:rPr>
          <w:color w:val="auto"/>
        </w:rPr>
        <w:t>üldise tooteohutuse määrusega</w:t>
      </w:r>
      <w:r>
        <w:rPr>
          <w:color w:val="auto"/>
        </w:rPr>
        <w:t>,</w:t>
      </w:r>
      <w:r w:rsidR="00B17854">
        <w:rPr>
          <w:color w:val="auto"/>
        </w:rPr>
        <w:t xml:space="preserve"> </w:t>
      </w:r>
      <w:r w:rsidR="00D2282E">
        <w:rPr>
          <w:color w:val="auto"/>
        </w:rPr>
        <w:t xml:space="preserve">kõrvaldades </w:t>
      </w:r>
      <w:r w:rsidR="00B17854">
        <w:rPr>
          <w:color w:val="auto"/>
        </w:rPr>
        <w:t>sellest EL</w:t>
      </w:r>
      <w:r>
        <w:rPr>
          <w:color w:val="auto"/>
        </w:rPr>
        <w:t>i</w:t>
      </w:r>
      <w:r w:rsidR="00B17854">
        <w:rPr>
          <w:color w:val="auto"/>
        </w:rPr>
        <w:t xml:space="preserve"> määrust dubleerivad sätted.</w:t>
      </w:r>
    </w:p>
    <w:p w14:paraId="582C7940" w14:textId="77777777" w:rsidR="00AF3036" w:rsidRPr="003945B2" w:rsidRDefault="00AF3036" w:rsidP="002320A2">
      <w:pPr>
        <w:pStyle w:val="Default"/>
        <w:jc w:val="both"/>
        <w:rPr>
          <w:color w:val="auto"/>
        </w:rPr>
      </w:pPr>
    </w:p>
    <w:p w14:paraId="11A540DC" w14:textId="7CA357B7"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6. Seaduse mõjud</w:t>
      </w:r>
    </w:p>
    <w:p w14:paraId="1C81338A" w14:textId="77777777" w:rsidR="00E844D5" w:rsidRPr="003945B2" w:rsidRDefault="00E844D5" w:rsidP="002320A2">
      <w:pPr>
        <w:pStyle w:val="Default"/>
        <w:jc w:val="both"/>
        <w:rPr>
          <w:color w:val="auto"/>
        </w:rPr>
      </w:pPr>
    </w:p>
    <w:p w14:paraId="6FA4F09A" w14:textId="75E67B46" w:rsidR="00D821E3" w:rsidRPr="003945B2" w:rsidRDefault="008F2BE6" w:rsidP="002320A2">
      <w:pPr>
        <w:pStyle w:val="Default"/>
        <w:jc w:val="both"/>
        <w:rPr>
          <w:color w:val="auto"/>
        </w:rPr>
      </w:pPr>
      <w:r>
        <w:rPr>
          <w:color w:val="auto"/>
        </w:rPr>
        <w:t>Ü</w:t>
      </w:r>
      <w:r w:rsidR="00D13405">
        <w:rPr>
          <w:color w:val="auto"/>
        </w:rPr>
        <w:t>ldise tooteohutuse määruse</w:t>
      </w:r>
      <w:r w:rsidR="00EC4080">
        <w:rPr>
          <w:color w:val="auto"/>
        </w:rPr>
        <w:t xml:space="preserve"> alusel tehtavad</w:t>
      </w:r>
      <w:r w:rsidR="00D13405">
        <w:rPr>
          <w:color w:val="auto"/>
        </w:rPr>
        <w:t xml:space="preserve"> </w:t>
      </w:r>
      <w:r>
        <w:rPr>
          <w:color w:val="auto"/>
        </w:rPr>
        <w:t>seaduse</w:t>
      </w:r>
      <w:r w:rsidR="00D13405">
        <w:rPr>
          <w:color w:val="auto"/>
        </w:rPr>
        <w:t>muudatus</w:t>
      </w:r>
      <w:r>
        <w:rPr>
          <w:color w:val="auto"/>
        </w:rPr>
        <w:t>ed</w:t>
      </w:r>
      <w:r w:rsidR="00D13405">
        <w:rPr>
          <w:color w:val="auto"/>
        </w:rPr>
        <w:t xml:space="preserve"> </w:t>
      </w:r>
      <w:r>
        <w:rPr>
          <w:color w:val="auto"/>
        </w:rPr>
        <w:t xml:space="preserve">korrastavad </w:t>
      </w:r>
      <w:r w:rsidR="00D821E3" w:rsidRPr="003945B2">
        <w:rPr>
          <w:color w:val="auto"/>
        </w:rPr>
        <w:t xml:space="preserve">Eesti õiguskorda </w:t>
      </w:r>
      <w:r>
        <w:rPr>
          <w:color w:val="auto"/>
        </w:rPr>
        <w:t>ja loovad</w:t>
      </w:r>
      <w:r w:rsidR="00D821E3" w:rsidRPr="003945B2">
        <w:rPr>
          <w:color w:val="auto"/>
        </w:rPr>
        <w:t xml:space="preserve"> õigusselgus</w:t>
      </w:r>
      <w:r>
        <w:rPr>
          <w:color w:val="auto"/>
        </w:rPr>
        <w:t>e</w:t>
      </w:r>
      <w:r w:rsidR="00D821E3" w:rsidRPr="003945B2">
        <w:rPr>
          <w:color w:val="auto"/>
        </w:rPr>
        <w:t xml:space="preserve">, mistõttu </w:t>
      </w:r>
      <w:r>
        <w:rPr>
          <w:color w:val="auto"/>
        </w:rPr>
        <w:t>seadus</w:t>
      </w:r>
      <w:r w:rsidR="00D821E3">
        <w:rPr>
          <w:color w:val="auto"/>
        </w:rPr>
        <w:t xml:space="preserve"> ise</w:t>
      </w:r>
      <w:r w:rsidR="00D821E3" w:rsidRPr="003945B2">
        <w:rPr>
          <w:color w:val="auto"/>
        </w:rPr>
        <w:t xml:space="preserve"> ei too kaasa märkimisväärseid </w:t>
      </w:r>
      <w:r w:rsidR="004076E9">
        <w:rPr>
          <w:color w:val="auto"/>
        </w:rPr>
        <w:t>mõjusid</w:t>
      </w:r>
      <w:r w:rsidR="00D821E3" w:rsidRPr="003945B2">
        <w:rPr>
          <w:color w:val="auto"/>
        </w:rPr>
        <w:t>.</w:t>
      </w:r>
      <w:r w:rsidR="00D821E3">
        <w:rPr>
          <w:color w:val="auto"/>
        </w:rPr>
        <w:t xml:space="preserve"> Küll aga kaasneb mõjusid otsekohalduvast </w:t>
      </w:r>
      <w:r w:rsidR="00D821E3">
        <w:t>üldise tooteohutuse määrusest</w:t>
      </w:r>
      <w:r w:rsidR="00D821E3">
        <w:rPr>
          <w:color w:val="auto"/>
        </w:rPr>
        <w:t>.</w:t>
      </w:r>
    </w:p>
    <w:p w14:paraId="25AF2B20" w14:textId="77777777" w:rsidR="00D821E3" w:rsidRPr="003945B2" w:rsidRDefault="00D821E3" w:rsidP="002320A2">
      <w:pPr>
        <w:pStyle w:val="Default"/>
        <w:jc w:val="both"/>
        <w:rPr>
          <w:color w:val="auto"/>
        </w:rPr>
      </w:pPr>
    </w:p>
    <w:p w14:paraId="4C1622BF" w14:textId="7A4DB3E9" w:rsidR="00D821E3" w:rsidRPr="003945B2" w:rsidRDefault="00D821E3" w:rsidP="002320A2">
      <w:pPr>
        <w:pStyle w:val="Default"/>
        <w:jc w:val="both"/>
        <w:rPr>
          <w:color w:val="auto"/>
        </w:rPr>
      </w:pPr>
      <w:r>
        <w:t>Üldise tooteohutuse määruse</w:t>
      </w:r>
      <w:r w:rsidRPr="003945B2">
        <w:rPr>
          <w:color w:val="auto"/>
        </w:rPr>
        <w:t xml:space="preserve"> mõjusid on hinnatud järg</w:t>
      </w:r>
      <w:r w:rsidR="008F2BE6">
        <w:rPr>
          <w:color w:val="auto"/>
        </w:rPr>
        <w:t>miselt.</w:t>
      </w:r>
      <w:r w:rsidRPr="003945B2">
        <w:rPr>
          <w:rStyle w:val="Allmrkuseviide"/>
          <w:color w:val="auto"/>
        </w:rPr>
        <w:footnoteReference w:id="18"/>
      </w:r>
    </w:p>
    <w:p w14:paraId="6E098EAD" w14:textId="77777777" w:rsidR="00D821E3" w:rsidRPr="003945B2" w:rsidRDefault="00D821E3" w:rsidP="002320A2">
      <w:pPr>
        <w:pStyle w:val="Default"/>
        <w:jc w:val="both"/>
        <w:rPr>
          <w:color w:val="auto"/>
        </w:rPr>
      </w:pPr>
    </w:p>
    <w:p w14:paraId="3CFC824F" w14:textId="6B98075D" w:rsidR="00D821E3" w:rsidRPr="003945B2" w:rsidRDefault="00D821E3" w:rsidP="002320A2">
      <w:pPr>
        <w:pStyle w:val="Default"/>
        <w:jc w:val="both"/>
        <w:rPr>
          <w:color w:val="auto"/>
        </w:rPr>
      </w:pPr>
      <w:r w:rsidRPr="003945B2">
        <w:rPr>
          <w:color w:val="auto"/>
        </w:rPr>
        <w:t xml:space="preserve">Mõju majandusele on oluline. </w:t>
      </w:r>
      <w:r>
        <w:t>Üldine tooteohutuse määrus</w:t>
      </w:r>
      <w:r w:rsidRPr="003945B2">
        <w:rPr>
          <w:color w:val="auto"/>
        </w:rPr>
        <w:t xml:space="preserve"> mõjutab kohaldamisala tõttu suurt hulka ettevõtjaid (nii tootjaid, importijaid kui ka levitajaid), kuna määrus </w:t>
      </w:r>
      <w:r w:rsidR="008F2BE6">
        <w:rPr>
          <w:color w:val="auto"/>
        </w:rPr>
        <w:t>käsitleb</w:t>
      </w:r>
      <w:r w:rsidRPr="003945B2">
        <w:rPr>
          <w:color w:val="auto"/>
        </w:rPr>
        <w:t xml:space="preserve"> kõiki ELi turul</w:t>
      </w:r>
      <w:r w:rsidR="00C6207A">
        <w:rPr>
          <w:color w:val="auto"/>
        </w:rPr>
        <w:t>e</w:t>
      </w:r>
      <w:r w:rsidRPr="003945B2">
        <w:rPr>
          <w:color w:val="auto"/>
        </w:rPr>
        <w:t xml:space="preserve"> </w:t>
      </w:r>
      <w:r w:rsidR="00C6207A">
        <w:rPr>
          <w:color w:val="auto"/>
        </w:rPr>
        <w:t>tulevaid</w:t>
      </w:r>
      <w:r w:rsidRPr="003945B2">
        <w:rPr>
          <w:color w:val="auto"/>
        </w:rPr>
        <w:t xml:space="preserve"> tooteid, mille suhtes puuduvad EL</w:t>
      </w:r>
      <w:r>
        <w:rPr>
          <w:color w:val="auto"/>
        </w:rPr>
        <w:t>i</w:t>
      </w:r>
      <w:r w:rsidRPr="003945B2">
        <w:rPr>
          <w:color w:val="auto"/>
        </w:rPr>
        <w:t xml:space="preserve"> </w:t>
      </w:r>
      <w:r w:rsidR="00C6207A">
        <w:rPr>
          <w:color w:val="auto"/>
        </w:rPr>
        <w:t>erinõuded</w:t>
      </w:r>
      <w:r w:rsidR="008F2BE6">
        <w:rPr>
          <w:color w:val="auto"/>
        </w:rPr>
        <w:t>,</w:t>
      </w:r>
      <w:r w:rsidR="00C6207A">
        <w:rPr>
          <w:color w:val="auto"/>
        </w:rPr>
        <w:t xml:space="preserve"> nagu kemikaalid</w:t>
      </w:r>
      <w:r w:rsidR="008F2BE6">
        <w:rPr>
          <w:color w:val="auto"/>
        </w:rPr>
        <w:t>e</w:t>
      </w:r>
      <w:r w:rsidR="00C6207A">
        <w:rPr>
          <w:color w:val="auto"/>
        </w:rPr>
        <w:t xml:space="preserve"> või mänguasjade ohutusnõuded</w:t>
      </w:r>
      <w:r w:rsidRPr="003945B2">
        <w:rPr>
          <w:color w:val="auto"/>
        </w:rPr>
        <w:t xml:space="preserve">. </w:t>
      </w:r>
      <w:r w:rsidR="00C6207A">
        <w:rPr>
          <w:color w:val="auto"/>
        </w:rPr>
        <w:t xml:space="preserve">Positiivsest küljes aitab </w:t>
      </w:r>
      <w:r w:rsidR="00485639">
        <w:rPr>
          <w:color w:val="auto"/>
        </w:rPr>
        <w:t>ELi määrus</w:t>
      </w:r>
      <w:r w:rsidRPr="003945B2">
        <w:rPr>
          <w:color w:val="auto"/>
        </w:rPr>
        <w:t xml:space="preserve"> ettevõtjatel, </w:t>
      </w:r>
      <w:r w:rsidR="00C6207A">
        <w:rPr>
          <w:color w:val="auto"/>
        </w:rPr>
        <w:t>eriti</w:t>
      </w:r>
      <w:r w:rsidRPr="003945B2">
        <w:rPr>
          <w:color w:val="auto"/>
        </w:rPr>
        <w:t xml:space="preserve"> </w:t>
      </w:r>
      <w:r w:rsidR="00C6207A">
        <w:rPr>
          <w:color w:val="auto"/>
        </w:rPr>
        <w:t>VKE-l</w:t>
      </w:r>
      <w:r w:rsidRPr="003945B2">
        <w:rPr>
          <w:color w:val="auto"/>
        </w:rPr>
        <w:t>, vähendada ebaausast konkurentsist ja EL</w:t>
      </w:r>
      <w:r>
        <w:rPr>
          <w:color w:val="auto"/>
        </w:rPr>
        <w:t>i</w:t>
      </w:r>
      <w:r w:rsidRPr="003945B2">
        <w:rPr>
          <w:color w:val="auto"/>
        </w:rPr>
        <w:t xml:space="preserve"> liikmesriikide turujärelevalveasutuste pädevuse </w:t>
      </w:r>
      <w:r w:rsidR="008F2BE6" w:rsidRPr="003945B2">
        <w:rPr>
          <w:color w:val="auto"/>
        </w:rPr>
        <w:t xml:space="preserve">erinevast </w:t>
      </w:r>
      <w:r w:rsidRPr="003945B2">
        <w:rPr>
          <w:color w:val="auto"/>
        </w:rPr>
        <w:t xml:space="preserve">ulatusest tingitud negatiivset mõju. </w:t>
      </w:r>
      <w:r w:rsidR="00C6207A">
        <w:rPr>
          <w:color w:val="auto"/>
        </w:rPr>
        <w:t>Samuti võidavad e</w:t>
      </w:r>
      <w:r w:rsidRPr="003945B2">
        <w:rPr>
          <w:color w:val="auto"/>
        </w:rPr>
        <w:t xml:space="preserve">ttevõtjad selgematest reeglitest, </w:t>
      </w:r>
      <w:r w:rsidR="008F2BE6">
        <w:rPr>
          <w:color w:val="auto"/>
        </w:rPr>
        <w:t>sest</w:t>
      </w:r>
      <w:r w:rsidR="00C6207A">
        <w:rPr>
          <w:color w:val="auto"/>
        </w:rPr>
        <w:t xml:space="preserve"> ELi määrus ei luba liikmesriikidel kehtestada kõrvalekalduvaid või </w:t>
      </w:r>
      <w:r w:rsidR="000A0C6D" w:rsidRPr="000A0C6D">
        <w:rPr>
          <w:color w:val="auto"/>
        </w:rPr>
        <w:t>muid</w:t>
      </w:r>
      <w:r w:rsidR="00C6207A" w:rsidRPr="000A0C6D">
        <w:rPr>
          <w:color w:val="auto"/>
        </w:rPr>
        <w:t xml:space="preserve"> samalaadseid</w:t>
      </w:r>
      <w:r w:rsidR="00C6207A">
        <w:rPr>
          <w:color w:val="auto"/>
        </w:rPr>
        <w:t xml:space="preserve"> nõudeid.</w:t>
      </w:r>
      <w:r w:rsidRPr="003945B2">
        <w:rPr>
          <w:color w:val="auto"/>
        </w:rPr>
        <w:t xml:space="preserve"> </w:t>
      </w:r>
      <w:r w:rsidR="001E417E">
        <w:rPr>
          <w:color w:val="auto"/>
        </w:rPr>
        <w:t>N</w:t>
      </w:r>
      <w:r w:rsidR="00637F6D">
        <w:rPr>
          <w:color w:val="auto"/>
        </w:rPr>
        <w:t>õuete rakendamise erinevused liikmesriikides</w:t>
      </w:r>
      <w:r w:rsidR="001E417E">
        <w:rPr>
          <w:color w:val="auto"/>
        </w:rPr>
        <w:t xml:space="preserve"> vähenevad</w:t>
      </w:r>
      <w:r w:rsidR="00637F6D">
        <w:rPr>
          <w:color w:val="auto"/>
        </w:rPr>
        <w:t>, samuti</w:t>
      </w:r>
      <w:r w:rsidRPr="003945B2">
        <w:rPr>
          <w:color w:val="auto"/>
        </w:rPr>
        <w:t xml:space="preserve"> </w:t>
      </w:r>
      <w:r w:rsidR="0048365A">
        <w:rPr>
          <w:color w:val="auto"/>
        </w:rPr>
        <w:t xml:space="preserve">väheneb </w:t>
      </w:r>
      <w:r w:rsidRPr="003945B2">
        <w:rPr>
          <w:color w:val="auto"/>
        </w:rPr>
        <w:t>õiguslik killustatus</w:t>
      </w:r>
      <w:r w:rsidR="001E417E">
        <w:rPr>
          <w:color w:val="auto"/>
        </w:rPr>
        <w:t>, mille tulemusena</w:t>
      </w:r>
      <w:r w:rsidR="00637F6D">
        <w:rPr>
          <w:color w:val="auto"/>
        </w:rPr>
        <w:t xml:space="preserve"> </w:t>
      </w:r>
      <w:r w:rsidR="0048365A">
        <w:rPr>
          <w:color w:val="auto"/>
        </w:rPr>
        <w:t>kahanevad</w:t>
      </w:r>
      <w:r w:rsidR="001E417E">
        <w:rPr>
          <w:color w:val="auto"/>
        </w:rPr>
        <w:t xml:space="preserve"> ka</w:t>
      </w:r>
      <w:r w:rsidR="00637F6D">
        <w:rPr>
          <w:color w:val="auto"/>
        </w:rPr>
        <w:t xml:space="preserve"> ELi ettevõtja</w:t>
      </w:r>
      <w:r w:rsidR="001E417E">
        <w:rPr>
          <w:color w:val="auto"/>
        </w:rPr>
        <w:t>te</w:t>
      </w:r>
      <w:r w:rsidR="00637F6D">
        <w:rPr>
          <w:color w:val="auto"/>
        </w:rPr>
        <w:t xml:space="preserve"> kulu</w:t>
      </w:r>
      <w:r w:rsidR="001E417E">
        <w:rPr>
          <w:color w:val="auto"/>
        </w:rPr>
        <w:t>d</w:t>
      </w:r>
      <w:r w:rsidR="00637F6D">
        <w:rPr>
          <w:color w:val="auto"/>
        </w:rPr>
        <w:t xml:space="preserve"> </w:t>
      </w:r>
      <w:r w:rsidRPr="003945B2">
        <w:rPr>
          <w:color w:val="auto"/>
        </w:rPr>
        <w:t>hinnanguli</w:t>
      </w:r>
      <w:r w:rsidR="00637F6D">
        <w:rPr>
          <w:color w:val="auto"/>
        </w:rPr>
        <w:t>selt</w:t>
      </w:r>
      <w:r w:rsidRPr="003945B2">
        <w:rPr>
          <w:color w:val="auto"/>
        </w:rPr>
        <w:t xml:space="preserve"> 59 miljoni euro</w:t>
      </w:r>
      <w:r w:rsidR="0048365A">
        <w:rPr>
          <w:color w:val="auto"/>
        </w:rPr>
        <w:t xml:space="preserve"> võrra</w:t>
      </w:r>
      <w:r w:rsidRPr="003945B2">
        <w:rPr>
          <w:color w:val="auto"/>
        </w:rPr>
        <w:t xml:space="preserve"> aastas. Mõne ettevõtja jaoks võivad määruse sätted tähendada </w:t>
      </w:r>
      <w:r w:rsidR="0048365A">
        <w:rPr>
          <w:color w:val="auto"/>
        </w:rPr>
        <w:t xml:space="preserve">siiski </w:t>
      </w:r>
      <w:r w:rsidR="00637F6D">
        <w:rPr>
          <w:color w:val="auto"/>
        </w:rPr>
        <w:t>lisa</w:t>
      </w:r>
      <w:r w:rsidRPr="003945B2">
        <w:rPr>
          <w:color w:val="auto"/>
        </w:rPr>
        <w:t>kulutuste tegemist</w:t>
      </w:r>
      <w:r w:rsidR="00637F6D">
        <w:rPr>
          <w:color w:val="auto"/>
        </w:rPr>
        <w:t>, sest suurenenud on</w:t>
      </w:r>
      <w:r w:rsidRPr="003945B2">
        <w:rPr>
          <w:color w:val="auto"/>
        </w:rPr>
        <w:t xml:space="preserve"> ettevõtjate </w:t>
      </w:r>
      <w:r w:rsidR="00637F6D" w:rsidRPr="003945B2">
        <w:rPr>
          <w:color w:val="auto"/>
        </w:rPr>
        <w:t>kohustus</w:t>
      </w:r>
      <w:r w:rsidR="00637F6D">
        <w:rPr>
          <w:color w:val="auto"/>
        </w:rPr>
        <w:t>ed</w:t>
      </w:r>
      <w:r w:rsidRPr="003945B2">
        <w:rPr>
          <w:color w:val="auto"/>
        </w:rPr>
        <w:t>, mis on seotud peamiselt internetimüügi, innovaatiliste toodete müügi</w:t>
      </w:r>
      <w:r w:rsidR="00C6207A">
        <w:rPr>
          <w:color w:val="auto"/>
        </w:rPr>
        <w:t xml:space="preserve">, </w:t>
      </w:r>
      <w:r w:rsidRPr="003945B2">
        <w:rPr>
          <w:color w:val="auto"/>
        </w:rPr>
        <w:t>ohtlike toodete tagasinõudmise,</w:t>
      </w:r>
      <w:r w:rsidR="00C6207A">
        <w:rPr>
          <w:color w:val="auto"/>
        </w:rPr>
        <w:t xml:space="preserve"> õnnetustest teavitamise ja nõuetekohase</w:t>
      </w:r>
      <w:r w:rsidRPr="003945B2">
        <w:rPr>
          <w:color w:val="auto"/>
        </w:rPr>
        <w:t xml:space="preserve"> tehnilise dokumentatsiooni koostamise</w:t>
      </w:r>
      <w:r w:rsidR="00C6207A">
        <w:rPr>
          <w:color w:val="auto"/>
        </w:rPr>
        <w:t>ga. Näiteks peavad e</w:t>
      </w:r>
      <w:r w:rsidRPr="003945B2">
        <w:rPr>
          <w:color w:val="auto"/>
        </w:rPr>
        <w:t>ttevõtjad täitma jälgitavuse ja läbipaistvuse</w:t>
      </w:r>
      <w:r w:rsidR="00637F6D">
        <w:rPr>
          <w:color w:val="auto"/>
        </w:rPr>
        <w:t xml:space="preserve"> tagamiseks</w:t>
      </w:r>
      <w:r w:rsidRPr="003945B2">
        <w:rPr>
          <w:color w:val="auto"/>
        </w:rPr>
        <w:t xml:space="preserve"> lisanõudeid. Ka internetipõhised kauplemiskohad peavad </w:t>
      </w:r>
      <w:r w:rsidR="00C6207A">
        <w:rPr>
          <w:color w:val="auto"/>
        </w:rPr>
        <w:t xml:space="preserve">edaspidi </w:t>
      </w:r>
      <w:r w:rsidRPr="003945B2">
        <w:rPr>
          <w:color w:val="auto"/>
        </w:rPr>
        <w:t xml:space="preserve">tagama, et nad loovad </w:t>
      </w:r>
      <w:r w:rsidR="0048365A">
        <w:rPr>
          <w:color w:val="auto"/>
        </w:rPr>
        <w:t xml:space="preserve">oma </w:t>
      </w:r>
      <w:proofErr w:type="spellStart"/>
      <w:r w:rsidRPr="003945B2">
        <w:rPr>
          <w:color w:val="auto"/>
        </w:rPr>
        <w:t>sisemehhanismid</w:t>
      </w:r>
      <w:proofErr w:type="spellEnd"/>
      <w:r w:rsidRPr="003945B2">
        <w:rPr>
          <w:color w:val="auto"/>
        </w:rPr>
        <w:t xml:space="preserve"> tooteohutusega seotud </w:t>
      </w:r>
      <w:r w:rsidR="00637F6D">
        <w:rPr>
          <w:color w:val="auto"/>
        </w:rPr>
        <w:t xml:space="preserve">uute </w:t>
      </w:r>
      <w:r w:rsidRPr="003945B2">
        <w:rPr>
          <w:color w:val="auto"/>
        </w:rPr>
        <w:t xml:space="preserve">kohustuste täitmiseks. Lisaks peavad </w:t>
      </w:r>
      <w:r w:rsidR="00637F6D">
        <w:rPr>
          <w:color w:val="auto"/>
        </w:rPr>
        <w:t>kolmandate riikide</w:t>
      </w:r>
      <w:r w:rsidRPr="003945B2">
        <w:rPr>
          <w:color w:val="auto"/>
        </w:rPr>
        <w:t xml:space="preserve"> ettevõtjad, kes müüvad oma kaupa ELi turul, kehtestama korra, millega tagatakse, et ELis müüdavatele toodetele on määratud vastutav ettevõtja. </w:t>
      </w:r>
      <w:r w:rsidRPr="00246743">
        <w:rPr>
          <w:color w:val="auto"/>
        </w:rPr>
        <w:t xml:space="preserve">ELi </w:t>
      </w:r>
      <w:r w:rsidR="00246743" w:rsidRPr="00964A7A">
        <w:rPr>
          <w:color w:val="auto"/>
        </w:rPr>
        <w:t xml:space="preserve">ettevõtjate </w:t>
      </w:r>
      <w:r w:rsidRPr="00246743">
        <w:rPr>
          <w:color w:val="auto"/>
        </w:rPr>
        <w:t>kogukulud on esimesel rakendusaastal hinnanguliselt 196,6 miljonit eurot, mis moodustab 0,02% nende käibest.</w:t>
      </w:r>
    </w:p>
    <w:p w14:paraId="3E1FD688" w14:textId="77777777" w:rsidR="00D821E3" w:rsidRPr="003945B2" w:rsidRDefault="00D821E3" w:rsidP="002320A2">
      <w:pPr>
        <w:pStyle w:val="Default"/>
        <w:jc w:val="both"/>
        <w:rPr>
          <w:color w:val="auto"/>
        </w:rPr>
      </w:pPr>
    </w:p>
    <w:p w14:paraId="5891246B" w14:textId="27259E5B" w:rsidR="00D821E3" w:rsidRPr="003945B2" w:rsidRDefault="00485639" w:rsidP="002320A2">
      <w:pPr>
        <w:pStyle w:val="Default"/>
        <w:jc w:val="both"/>
        <w:rPr>
          <w:color w:val="auto"/>
        </w:rPr>
      </w:pPr>
      <w:r>
        <w:rPr>
          <w:color w:val="auto"/>
        </w:rPr>
        <w:t>EL</w:t>
      </w:r>
      <w:r w:rsidR="001E417E">
        <w:rPr>
          <w:color w:val="auto"/>
        </w:rPr>
        <w:t>i</w:t>
      </w:r>
      <w:r>
        <w:rPr>
          <w:color w:val="auto"/>
        </w:rPr>
        <w:t xml:space="preserve"> määruse</w:t>
      </w:r>
      <w:r w:rsidR="00D821E3" w:rsidRPr="003945B2">
        <w:rPr>
          <w:color w:val="auto"/>
        </w:rPr>
        <w:t xml:space="preserve"> mõju tarbijatele on positiivne. Tarbijatele on oluline, et ELi turul müüdavad tooted oleksid </w:t>
      </w:r>
      <w:r>
        <w:rPr>
          <w:color w:val="auto"/>
        </w:rPr>
        <w:t>neile</w:t>
      </w:r>
      <w:r w:rsidR="00D821E3" w:rsidRPr="003945B2">
        <w:rPr>
          <w:color w:val="auto"/>
        </w:rPr>
        <w:t xml:space="preserve"> ohutud. </w:t>
      </w:r>
      <w:r>
        <w:rPr>
          <w:color w:val="auto"/>
        </w:rPr>
        <w:t>EL</w:t>
      </w:r>
      <w:r w:rsidR="001E417E">
        <w:rPr>
          <w:color w:val="auto"/>
        </w:rPr>
        <w:t>i</w:t>
      </w:r>
      <w:r>
        <w:rPr>
          <w:color w:val="auto"/>
        </w:rPr>
        <w:t xml:space="preserve"> määrus</w:t>
      </w:r>
      <w:r w:rsidR="00D821E3" w:rsidRPr="003945B2">
        <w:rPr>
          <w:color w:val="auto"/>
        </w:rPr>
        <w:t xml:space="preserve"> tugevdab tarbijate tervise ja ohutuse kaitset ning edendab nende õigust teabele. </w:t>
      </w:r>
      <w:r>
        <w:rPr>
          <w:color w:val="auto"/>
        </w:rPr>
        <w:t xml:space="preserve">Samuti </w:t>
      </w:r>
      <w:r w:rsidR="00D821E3" w:rsidRPr="003945B2">
        <w:rPr>
          <w:color w:val="auto"/>
        </w:rPr>
        <w:t>tõhustatakse turujärelevalvet ning tagatakse harmoneeritud ja harmoneerimata toodete suhtes kohaldatavate normide parem vastavus. EL</w:t>
      </w:r>
      <w:r w:rsidR="001E417E">
        <w:rPr>
          <w:color w:val="auto"/>
        </w:rPr>
        <w:t>i</w:t>
      </w:r>
      <w:r w:rsidR="00D821E3" w:rsidRPr="003945B2">
        <w:rPr>
          <w:color w:val="auto"/>
        </w:rPr>
        <w:t xml:space="preserve"> tarbijad oleksid </w:t>
      </w:r>
      <w:r w:rsidR="001E417E">
        <w:rPr>
          <w:color w:val="auto"/>
        </w:rPr>
        <w:t>seega</w:t>
      </w:r>
      <w:r w:rsidR="00D821E3" w:rsidRPr="003945B2">
        <w:rPr>
          <w:color w:val="auto"/>
        </w:rPr>
        <w:t xml:space="preserve"> paremini kaitstud toodetest põhjustatud õnnetuste (praegu hinnanguliselt 11,5 miljardit eurot aastas) ja vigastuste eest (praegu hinnanguliselt 6,7 miljardit eurot aastas). Lisaks vähenevad vigastustega seotud tervishoiukulud. Tarbijate jaoks tähendab paremini koordineeritud koostöö harmoneeritud ja harmoneerimata valdkonna turujärelevalveasutuste võrgustike vahel ohtlike või nõuetele mittevastavate toodete osakaalu tõenäolist vähenemist turul. Sama eesmärki teenib </w:t>
      </w:r>
      <w:r w:rsidR="001E417E">
        <w:rPr>
          <w:color w:val="auto"/>
        </w:rPr>
        <w:t>uue tehnoloogi</w:t>
      </w:r>
      <w:r w:rsidR="007C4356">
        <w:rPr>
          <w:color w:val="auto"/>
        </w:rPr>
        <w:t>a abil toodetud toodete täpsem reguleerimine.</w:t>
      </w:r>
      <w:r w:rsidR="00D821E3" w:rsidRPr="003945B2">
        <w:rPr>
          <w:color w:val="auto"/>
        </w:rPr>
        <w:t xml:space="preserve"> Hinnanguline tarbijakahju ELis peaks määruse rakendamise esimesel aastal vähenema ligikaudu 1 miljardi</w:t>
      </w:r>
      <w:r>
        <w:rPr>
          <w:color w:val="auto"/>
        </w:rPr>
        <w:t xml:space="preserve"> </w:t>
      </w:r>
      <w:r w:rsidR="00D821E3" w:rsidRPr="003945B2">
        <w:rPr>
          <w:color w:val="auto"/>
        </w:rPr>
        <w:t xml:space="preserve">euro võrra ja järgmisel kümnendil ligikaudu 5,5 miljardi euro võrra. Seetõttu peaksid uued reeglid suurendama tarbijate usaldust soetatavate toodete ohutuse </w:t>
      </w:r>
      <w:r w:rsidR="007C4356">
        <w:rPr>
          <w:color w:val="auto"/>
        </w:rPr>
        <w:t>vastu.</w:t>
      </w:r>
    </w:p>
    <w:p w14:paraId="4F00AE5B" w14:textId="77777777" w:rsidR="00D02175" w:rsidRDefault="00D02175" w:rsidP="002320A2">
      <w:pPr>
        <w:pStyle w:val="Default"/>
        <w:jc w:val="both"/>
        <w:rPr>
          <w:color w:val="auto"/>
        </w:rPr>
      </w:pPr>
    </w:p>
    <w:p w14:paraId="350A3266" w14:textId="3795026E" w:rsidR="00D13405" w:rsidRDefault="00D13405" w:rsidP="002320A2">
      <w:pPr>
        <w:pStyle w:val="Default"/>
        <w:jc w:val="both"/>
        <w:rPr>
          <w:color w:val="auto"/>
        </w:rPr>
      </w:pPr>
      <w:r w:rsidRPr="00DC4957">
        <w:rPr>
          <w:color w:val="auto"/>
        </w:rPr>
        <w:t>Akrediteerimis</w:t>
      </w:r>
      <w:r w:rsidR="00C87BEC" w:rsidRPr="00DC4957">
        <w:rPr>
          <w:color w:val="auto"/>
        </w:rPr>
        <w:t xml:space="preserve">tasude muudatused on vähese mõjuga </w:t>
      </w:r>
      <w:proofErr w:type="spellStart"/>
      <w:r w:rsidR="00C87BEC" w:rsidRPr="00DC4957">
        <w:rPr>
          <w:color w:val="auto"/>
        </w:rPr>
        <w:t>EAK</w:t>
      </w:r>
      <w:r w:rsidR="005A1ED7" w:rsidRPr="00DC4957">
        <w:rPr>
          <w:color w:val="auto"/>
        </w:rPr>
        <w:t>-le</w:t>
      </w:r>
      <w:proofErr w:type="spellEnd"/>
      <w:r w:rsidR="00C87BEC" w:rsidRPr="00DC4957">
        <w:rPr>
          <w:color w:val="auto"/>
        </w:rPr>
        <w:t xml:space="preserve"> ja t</w:t>
      </w:r>
      <w:r w:rsidR="007C4356">
        <w:rPr>
          <w:color w:val="auto"/>
        </w:rPr>
        <w:t>em</w:t>
      </w:r>
      <w:r w:rsidR="00C87BEC" w:rsidRPr="00DC4957">
        <w:rPr>
          <w:color w:val="auto"/>
        </w:rPr>
        <w:t>a klientidele</w:t>
      </w:r>
      <w:r w:rsidR="003B31B1" w:rsidRPr="00DC4957">
        <w:rPr>
          <w:color w:val="auto"/>
        </w:rPr>
        <w:t xml:space="preserve"> ning on vajalik</w:t>
      </w:r>
      <w:r w:rsidR="007C4356">
        <w:rPr>
          <w:color w:val="auto"/>
        </w:rPr>
        <w:t>u</w:t>
      </w:r>
      <w:r w:rsidR="003B31B1" w:rsidRPr="00DC4957">
        <w:rPr>
          <w:color w:val="auto"/>
        </w:rPr>
        <w:t>d hinnastamise läbipaistvuse</w:t>
      </w:r>
      <w:r w:rsidR="003B31B1">
        <w:rPr>
          <w:color w:val="auto"/>
        </w:rPr>
        <w:t xml:space="preserve"> ja selguse tagamiseks</w:t>
      </w:r>
      <w:r w:rsidR="00C87BEC">
        <w:rPr>
          <w:color w:val="auto"/>
        </w:rPr>
        <w:t>. Taotluse</w:t>
      </w:r>
      <w:r w:rsidR="000B3B7B">
        <w:rPr>
          <w:color w:val="auto"/>
        </w:rPr>
        <w:t xml:space="preserve"> kõikide liikide tasustamine mõjutab enim uushindamis</w:t>
      </w:r>
      <w:r w:rsidR="007C4356">
        <w:rPr>
          <w:color w:val="auto"/>
        </w:rPr>
        <w:t>t</w:t>
      </w:r>
      <w:r w:rsidR="00044247">
        <w:rPr>
          <w:color w:val="auto"/>
        </w:rPr>
        <w:t xml:space="preserve"> (</w:t>
      </w:r>
      <w:r w:rsidR="000B3B7B">
        <w:rPr>
          <w:color w:val="auto"/>
        </w:rPr>
        <w:t>aasta</w:t>
      </w:r>
      <w:r w:rsidR="002A0283">
        <w:rPr>
          <w:color w:val="auto"/>
        </w:rPr>
        <w:t>s</w:t>
      </w:r>
      <w:r w:rsidR="000B3B7B">
        <w:rPr>
          <w:color w:val="auto"/>
        </w:rPr>
        <w:t xml:space="preserve"> keskmiselt 40</w:t>
      </w:r>
      <w:r w:rsidR="00044247">
        <w:rPr>
          <w:color w:val="auto"/>
        </w:rPr>
        <w:t xml:space="preserve">) </w:t>
      </w:r>
      <w:r w:rsidR="000B3B7B">
        <w:rPr>
          <w:color w:val="auto"/>
        </w:rPr>
        <w:t>vajavaid kliente, kelle</w:t>
      </w:r>
      <w:r w:rsidR="007C4356">
        <w:rPr>
          <w:color w:val="auto"/>
        </w:rPr>
        <w:t xml:space="preserve"> jaoks</w:t>
      </w:r>
      <w:r w:rsidR="000B3B7B">
        <w:rPr>
          <w:color w:val="auto"/>
        </w:rPr>
        <w:t xml:space="preserve"> </w:t>
      </w:r>
      <w:r w:rsidR="007C4356">
        <w:rPr>
          <w:color w:val="auto"/>
        </w:rPr>
        <w:t xml:space="preserve">tõuseb </w:t>
      </w:r>
      <w:r w:rsidR="000B3B7B">
        <w:rPr>
          <w:color w:val="auto"/>
        </w:rPr>
        <w:t>uushindamise tasu keskmiselt 7%</w:t>
      </w:r>
      <w:r w:rsidR="003B31B1">
        <w:rPr>
          <w:color w:val="auto"/>
        </w:rPr>
        <w:t xml:space="preserve"> (</w:t>
      </w:r>
      <w:r w:rsidR="0048365A">
        <w:rPr>
          <w:color w:val="auto"/>
        </w:rPr>
        <w:t xml:space="preserve">on </w:t>
      </w:r>
      <w:r w:rsidR="003B31B1">
        <w:rPr>
          <w:color w:val="auto"/>
        </w:rPr>
        <w:t>300 eurot)</w:t>
      </w:r>
      <w:r w:rsidR="000B3B7B">
        <w:rPr>
          <w:color w:val="auto"/>
        </w:rPr>
        <w:t xml:space="preserve">. Uushindamine on vajalik </w:t>
      </w:r>
      <w:r w:rsidR="007C4356">
        <w:rPr>
          <w:color w:val="auto"/>
        </w:rPr>
        <w:t>viis</w:t>
      </w:r>
      <w:r w:rsidR="000B3B7B">
        <w:rPr>
          <w:color w:val="auto"/>
        </w:rPr>
        <w:t xml:space="preserve"> aastat pärast esmast hindamist ja edaspidi iga </w:t>
      </w:r>
      <w:r w:rsidR="007C4356">
        <w:rPr>
          <w:color w:val="auto"/>
        </w:rPr>
        <w:t>viie</w:t>
      </w:r>
      <w:r w:rsidR="000B3B7B">
        <w:rPr>
          <w:color w:val="auto"/>
        </w:rPr>
        <w:t xml:space="preserve"> aasta järel. </w:t>
      </w:r>
      <w:r w:rsidR="002A0283">
        <w:rPr>
          <w:color w:val="auto"/>
        </w:rPr>
        <w:t>Akrediteerimisulatus</w:t>
      </w:r>
      <w:r w:rsidR="007C4356">
        <w:rPr>
          <w:color w:val="auto"/>
        </w:rPr>
        <w:t>t</w:t>
      </w:r>
      <w:r w:rsidR="002A0283">
        <w:rPr>
          <w:color w:val="auto"/>
        </w:rPr>
        <w:t xml:space="preserve"> muu</w:t>
      </w:r>
      <w:r w:rsidR="007C4356">
        <w:rPr>
          <w:color w:val="auto"/>
        </w:rPr>
        <w:t>detakse</w:t>
      </w:r>
      <w:r w:rsidR="002A0283">
        <w:rPr>
          <w:color w:val="auto"/>
        </w:rPr>
        <w:t xml:space="preserve"> kliendi vajadustest lähtu</w:t>
      </w:r>
      <w:r w:rsidR="007C4356">
        <w:rPr>
          <w:color w:val="auto"/>
        </w:rPr>
        <w:t>des</w:t>
      </w:r>
      <w:r w:rsidR="002A0283">
        <w:rPr>
          <w:color w:val="auto"/>
        </w:rPr>
        <w:t xml:space="preserve"> ja </w:t>
      </w:r>
      <w:r w:rsidR="007C4356">
        <w:rPr>
          <w:color w:val="auto"/>
        </w:rPr>
        <w:t>selliseid</w:t>
      </w:r>
      <w:r w:rsidR="002A0283">
        <w:rPr>
          <w:color w:val="auto"/>
        </w:rPr>
        <w:t xml:space="preserve"> taotlusi on </w:t>
      </w:r>
      <w:r w:rsidR="007C4356">
        <w:rPr>
          <w:color w:val="auto"/>
        </w:rPr>
        <w:t xml:space="preserve">aastas </w:t>
      </w:r>
      <w:r w:rsidR="002A0283">
        <w:rPr>
          <w:color w:val="auto"/>
        </w:rPr>
        <w:t>keskmisel</w:t>
      </w:r>
      <w:r w:rsidR="007C4356">
        <w:rPr>
          <w:color w:val="auto"/>
        </w:rPr>
        <w:t>t</w:t>
      </w:r>
      <w:r w:rsidR="002A0283">
        <w:rPr>
          <w:color w:val="auto"/>
        </w:rPr>
        <w:t xml:space="preserve"> 110</w:t>
      </w:r>
      <w:r w:rsidR="007C4356">
        <w:rPr>
          <w:color w:val="auto"/>
        </w:rPr>
        <w:t>.</w:t>
      </w:r>
      <w:r w:rsidR="002A0283">
        <w:rPr>
          <w:color w:val="auto"/>
        </w:rPr>
        <w:t xml:space="preserve"> Muutmistaotluste arv võib väheneda, kuna kliendid võivad kaaluda </w:t>
      </w:r>
      <w:r w:rsidR="0048365A">
        <w:rPr>
          <w:color w:val="auto"/>
        </w:rPr>
        <w:t xml:space="preserve">selliste </w:t>
      </w:r>
      <w:r w:rsidR="002A0283">
        <w:rPr>
          <w:color w:val="auto"/>
        </w:rPr>
        <w:t>taotluste esitamise otstarbekust, n</w:t>
      </w:r>
      <w:r w:rsidR="007C4356">
        <w:rPr>
          <w:color w:val="auto"/>
        </w:rPr>
        <w:t>äiteks</w:t>
      </w:r>
      <w:r w:rsidR="002A0283">
        <w:rPr>
          <w:color w:val="auto"/>
        </w:rPr>
        <w:t xml:space="preserve"> koguda mitu muudatust pikema aja peale kokku. Samuti on EAK täheldanud, et mõned kliendid esitavad muutmistaotlusi läbimõtlemat</w:t>
      </w:r>
      <w:r w:rsidR="007C4356">
        <w:rPr>
          <w:color w:val="auto"/>
        </w:rPr>
        <w:t>a</w:t>
      </w:r>
      <w:r w:rsidR="002A0283">
        <w:rPr>
          <w:color w:val="auto"/>
        </w:rPr>
        <w:t xml:space="preserve">, kuna see teenus on tasuta. </w:t>
      </w:r>
      <w:r w:rsidR="00B42C59">
        <w:rPr>
          <w:color w:val="auto"/>
        </w:rPr>
        <w:t xml:space="preserve">Kokku mõjutab see muudatus </w:t>
      </w:r>
      <w:r w:rsidR="007C4356">
        <w:rPr>
          <w:color w:val="auto"/>
        </w:rPr>
        <w:t xml:space="preserve">u </w:t>
      </w:r>
      <w:r w:rsidR="00B42C59">
        <w:rPr>
          <w:color w:val="auto"/>
        </w:rPr>
        <w:t xml:space="preserve">160 klienti aastas. </w:t>
      </w:r>
      <w:r w:rsidR="003B31B1">
        <w:rPr>
          <w:color w:val="auto"/>
        </w:rPr>
        <w:t>Akrediteerimise hindamise</w:t>
      </w:r>
      <w:r w:rsidR="00BC5E62">
        <w:rPr>
          <w:color w:val="auto"/>
        </w:rPr>
        <w:t xml:space="preserve"> </w:t>
      </w:r>
      <w:r w:rsidR="003B31B1">
        <w:rPr>
          <w:color w:val="auto"/>
        </w:rPr>
        <w:t>otsusele kulub üldjuhul 1</w:t>
      </w:r>
      <w:r w:rsidR="007A4E32">
        <w:t>–</w:t>
      </w:r>
      <w:r w:rsidR="003B31B1">
        <w:rPr>
          <w:color w:val="auto"/>
        </w:rPr>
        <w:t>2 tundi, keerulisemate hindamiste korral rohkem. Akrediteerimise tunnitasu on 2024. aastal 55 eurot. Hindamise kogutasu on üldjuhul 2000</w:t>
      </w:r>
      <w:r w:rsidR="00BC5E62">
        <w:rPr>
          <w:color w:val="auto"/>
        </w:rPr>
        <w:t>–</w:t>
      </w:r>
      <w:r w:rsidR="003B31B1">
        <w:rPr>
          <w:color w:val="auto"/>
        </w:rPr>
        <w:t xml:space="preserve">3000 eurot, keerulisemate hindamise korral rohkem. </w:t>
      </w:r>
      <w:r w:rsidR="0048365A">
        <w:rPr>
          <w:color w:val="auto"/>
        </w:rPr>
        <w:t>See</w:t>
      </w:r>
      <w:r w:rsidR="003B31B1">
        <w:rPr>
          <w:color w:val="auto"/>
        </w:rPr>
        <w:t>t</w:t>
      </w:r>
      <w:r w:rsidR="00BC5E62">
        <w:rPr>
          <w:color w:val="auto"/>
        </w:rPr>
        <w:t>õttu</w:t>
      </w:r>
      <w:r w:rsidR="003B31B1">
        <w:rPr>
          <w:color w:val="auto"/>
        </w:rPr>
        <w:t xml:space="preserve"> ei ole akrediteerimise tunnitasu muudatus EAK klientidele märkimisväärse mõjuga.</w:t>
      </w:r>
      <w:r w:rsidR="003B31B1" w:rsidRPr="003B31B1">
        <w:rPr>
          <w:color w:val="auto"/>
        </w:rPr>
        <w:t xml:space="preserve"> </w:t>
      </w:r>
      <w:r w:rsidR="003B31B1">
        <w:rPr>
          <w:color w:val="auto"/>
        </w:rPr>
        <w:t xml:space="preserve">Akrediteerimine on samas mittetulunduslik tegevus ja hinnastamise aluste ülevaatamine ei muuda tegevust kasumlikumaks, vaid parandab teenuse tasustamise läbipaistvust. </w:t>
      </w:r>
      <w:r w:rsidR="00BC5E62">
        <w:rPr>
          <w:color w:val="auto"/>
        </w:rPr>
        <w:t>K</w:t>
      </w:r>
      <w:r w:rsidR="000B3B7B">
        <w:rPr>
          <w:color w:val="auto"/>
        </w:rPr>
        <w:t>ui ei muudetaks hinnastamise aluseid seaduse tasandil, tuleks ka edaspidi katta mittetasustatud akrediteerimistaotluste läbivaatamine ja hindamisotsuste tegemine akrediteerimise aastatasudest</w:t>
      </w:r>
      <w:r w:rsidR="00B42C59">
        <w:rPr>
          <w:color w:val="auto"/>
        </w:rPr>
        <w:t>, mille määrasid vajaduse</w:t>
      </w:r>
      <w:r w:rsidR="00BC5E62">
        <w:rPr>
          <w:color w:val="auto"/>
        </w:rPr>
        <w:t xml:space="preserve"> põhjal</w:t>
      </w:r>
      <w:r w:rsidR="00B42C59">
        <w:rPr>
          <w:color w:val="auto"/>
        </w:rPr>
        <w:t xml:space="preserve"> ajakohastatakse</w:t>
      </w:r>
      <w:r w:rsidR="000B3B7B">
        <w:rPr>
          <w:color w:val="auto"/>
        </w:rPr>
        <w:t xml:space="preserve">. </w:t>
      </w:r>
      <w:r w:rsidR="00B42C59">
        <w:rPr>
          <w:color w:val="auto"/>
        </w:rPr>
        <w:t>Seega EAK eelarvet see muudatus otseselt ei suurend</w:t>
      </w:r>
      <w:r w:rsidR="008D7341">
        <w:rPr>
          <w:color w:val="auto"/>
        </w:rPr>
        <w:t>a</w:t>
      </w:r>
      <w:r w:rsidR="00B42C59">
        <w:rPr>
          <w:color w:val="auto"/>
        </w:rPr>
        <w:t xml:space="preserve">. </w:t>
      </w:r>
      <w:r w:rsidR="008D7341">
        <w:rPr>
          <w:color w:val="auto"/>
        </w:rPr>
        <w:t>Lisaks ei ole t</w:t>
      </w:r>
      <w:r w:rsidR="00B42C59">
        <w:rPr>
          <w:color w:val="auto"/>
        </w:rPr>
        <w:t xml:space="preserve">asude aluste </w:t>
      </w:r>
      <w:r w:rsidR="00BC5E62">
        <w:rPr>
          <w:color w:val="auto"/>
        </w:rPr>
        <w:t>muutmata jätmine</w:t>
      </w:r>
      <w:r w:rsidR="00B42C59">
        <w:rPr>
          <w:color w:val="auto"/>
        </w:rPr>
        <w:t xml:space="preserve"> </w:t>
      </w:r>
      <w:r w:rsidR="000B3B7B">
        <w:rPr>
          <w:color w:val="auto"/>
        </w:rPr>
        <w:t xml:space="preserve">õiglane </w:t>
      </w:r>
      <w:r w:rsidR="008D7341">
        <w:rPr>
          <w:color w:val="auto"/>
        </w:rPr>
        <w:t xml:space="preserve">kõikide </w:t>
      </w:r>
      <w:r w:rsidR="00BC5E62">
        <w:rPr>
          <w:color w:val="auto"/>
        </w:rPr>
        <w:t xml:space="preserve">nende </w:t>
      </w:r>
      <w:r w:rsidR="000B3B7B">
        <w:rPr>
          <w:color w:val="auto"/>
        </w:rPr>
        <w:t>klientide jaoks</w:t>
      </w:r>
      <w:r w:rsidR="00B3345F">
        <w:rPr>
          <w:color w:val="auto"/>
        </w:rPr>
        <w:t>,</w:t>
      </w:r>
      <w:r w:rsidR="008D7341">
        <w:rPr>
          <w:color w:val="auto"/>
        </w:rPr>
        <w:t xml:space="preserve"> kes p</w:t>
      </w:r>
      <w:r w:rsidR="00B42C59">
        <w:rPr>
          <w:color w:val="auto"/>
        </w:rPr>
        <w:t>eavad taotluse läbivaatamise tasu maksma</w:t>
      </w:r>
      <w:r w:rsidR="008D7341">
        <w:rPr>
          <w:color w:val="auto"/>
        </w:rPr>
        <w:t>.</w:t>
      </w:r>
    </w:p>
    <w:p w14:paraId="32FD9618" w14:textId="77777777" w:rsidR="00AC4842" w:rsidRPr="003945B2" w:rsidRDefault="00AC4842" w:rsidP="002320A2">
      <w:pPr>
        <w:pStyle w:val="Default"/>
        <w:jc w:val="both"/>
        <w:rPr>
          <w:color w:val="auto"/>
        </w:rPr>
      </w:pPr>
    </w:p>
    <w:p w14:paraId="002CD9E6" w14:textId="1B49137A"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7. Seaduse rakendamisega seotud riigi ja kohaliku omavalitsuse tegevused, eeldatavad kulud ja tulud</w:t>
      </w:r>
    </w:p>
    <w:p w14:paraId="1A2CA842" w14:textId="77777777" w:rsidR="00E844D5" w:rsidRPr="003945B2" w:rsidRDefault="00E844D5" w:rsidP="002320A2">
      <w:pPr>
        <w:pStyle w:val="Default"/>
        <w:jc w:val="both"/>
        <w:rPr>
          <w:color w:val="auto"/>
        </w:rPr>
      </w:pPr>
    </w:p>
    <w:p w14:paraId="7F358541" w14:textId="43D973B0" w:rsidR="008A5D2F" w:rsidRPr="003945B2" w:rsidRDefault="00BC5E62" w:rsidP="002320A2">
      <w:pPr>
        <w:pStyle w:val="Default"/>
        <w:jc w:val="both"/>
        <w:rPr>
          <w:color w:val="auto"/>
        </w:rPr>
      </w:pPr>
      <w:r>
        <w:rPr>
          <w:color w:val="auto"/>
        </w:rPr>
        <w:t>Ü</w:t>
      </w:r>
      <w:r w:rsidR="004076E9">
        <w:rPr>
          <w:color w:val="auto"/>
        </w:rPr>
        <w:t xml:space="preserve">ldise tooteohutuse määrusega seotud </w:t>
      </w:r>
      <w:r>
        <w:rPr>
          <w:color w:val="auto"/>
        </w:rPr>
        <w:t>seaduse</w:t>
      </w:r>
      <w:r w:rsidR="004076E9">
        <w:rPr>
          <w:color w:val="auto"/>
        </w:rPr>
        <w:t>muudatus</w:t>
      </w:r>
      <w:r>
        <w:rPr>
          <w:color w:val="auto"/>
        </w:rPr>
        <w:t>ed korrastavad</w:t>
      </w:r>
      <w:r w:rsidR="004076E9">
        <w:rPr>
          <w:color w:val="auto"/>
        </w:rPr>
        <w:t xml:space="preserve"> </w:t>
      </w:r>
      <w:r w:rsidR="008A5D2F" w:rsidRPr="003945B2">
        <w:rPr>
          <w:color w:val="auto"/>
        </w:rPr>
        <w:t xml:space="preserve">Eesti õiguskorda ning </w:t>
      </w:r>
      <w:r>
        <w:rPr>
          <w:color w:val="auto"/>
        </w:rPr>
        <w:t xml:space="preserve">loovad </w:t>
      </w:r>
      <w:r w:rsidR="008A5D2F" w:rsidRPr="003945B2">
        <w:rPr>
          <w:color w:val="auto"/>
        </w:rPr>
        <w:t>õigusselgus</w:t>
      </w:r>
      <w:r>
        <w:rPr>
          <w:color w:val="auto"/>
        </w:rPr>
        <w:t>e</w:t>
      </w:r>
      <w:r w:rsidR="008A5D2F" w:rsidRPr="003945B2">
        <w:rPr>
          <w:color w:val="auto"/>
        </w:rPr>
        <w:t xml:space="preserve">, mistõttu </w:t>
      </w:r>
      <w:r>
        <w:rPr>
          <w:color w:val="auto"/>
        </w:rPr>
        <w:t>seadus</w:t>
      </w:r>
      <w:r w:rsidR="00D02175">
        <w:rPr>
          <w:color w:val="auto"/>
        </w:rPr>
        <w:t xml:space="preserve"> ise</w:t>
      </w:r>
      <w:r w:rsidR="008A5D2F" w:rsidRPr="003945B2">
        <w:rPr>
          <w:color w:val="auto"/>
        </w:rPr>
        <w:t xml:space="preserve"> ei too kaasa märkimisväärseid kulusid ega tulusid riigile ega kohalikule omavalitsusele.</w:t>
      </w:r>
      <w:r w:rsidR="00D02175">
        <w:rPr>
          <w:color w:val="auto"/>
        </w:rPr>
        <w:t xml:space="preserve"> Küll aga kaasneb mõjusid otsekohalduvast </w:t>
      </w:r>
      <w:r w:rsidR="008C2A44">
        <w:t>üldise tooteohutuse määrusest</w:t>
      </w:r>
      <w:r w:rsidR="00D02175">
        <w:rPr>
          <w:color w:val="auto"/>
        </w:rPr>
        <w:t>.</w:t>
      </w:r>
    </w:p>
    <w:p w14:paraId="37F37DC2" w14:textId="77777777" w:rsidR="008A5D2F" w:rsidRPr="003945B2" w:rsidRDefault="008A5D2F" w:rsidP="002320A2">
      <w:pPr>
        <w:pStyle w:val="Default"/>
        <w:jc w:val="both"/>
        <w:rPr>
          <w:color w:val="auto"/>
        </w:rPr>
      </w:pPr>
    </w:p>
    <w:p w14:paraId="22CCC466" w14:textId="655484DB" w:rsidR="008A5D2F" w:rsidRPr="003945B2" w:rsidRDefault="008C2A44" w:rsidP="002320A2">
      <w:pPr>
        <w:pStyle w:val="Default"/>
        <w:jc w:val="both"/>
        <w:rPr>
          <w:color w:val="auto"/>
        </w:rPr>
      </w:pPr>
      <w:r>
        <w:t>Üldise tooteohutuse määruse</w:t>
      </w:r>
      <w:r w:rsidR="003D024E" w:rsidRPr="003945B2">
        <w:rPr>
          <w:color w:val="auto"/>
        </w:rPr>
        <w:t xml:space="preserve"> mõjusid on hinnatud järg</w:t>
      </w:r>
      <w:r w:rsidR="00BC5E62">
        <w:rPr>
          <w:color w:val="auto"/>
        </w:rPr>
        <w:t>miselt.</w:t>
      </w:r>
      <w:r w:rsidR="003D024E" w:rsidRPr="003945B2">
        <w:rPr>
          <w:rStyle w:val="Allmrkuseviide"/>
          <w:color w:val="auto"/>
        </w:rPr>
        <w:footnoteReference w:id="19"/>
      </w:r>
    </w:p>
    <w:p w14:paraId="3346C9BC" w14:textId="77777777" w:rsidR="003D024E" w:rsidRPr="003945B2" w:rsidRDefault="003D024E" w:rsidP="002320A2">
      <w:pPr>
        <w:pStyle w:val="Default"/>
        <w:jc w:val="both"/>
        <w:rPr>
          <w:color w:val="auto"/>
        </w:rPr>
      </w:pPr>
    </w:p>
    <w:p w14:paraId="758653B6" w14:textId="29106578" w:rsidR="003D024E" w:rsidRPr="003945B2" w:rsidRDefault="003D024E" w:rsidP="002320A2">
      <w:pPr>
        <w:pStyle w:val="Default"/>
        <w:jc w:val="both"/>
        <w:rPr>
          <w:color w:val="auto"/>
        </w:rPr>
      </w:pPr>
      <w:r w:rsidRPr="003945B2">
        <w:rPr>
          <w:color w:val="auto"/>
        </w:rPr>
        <w:t xml:space="preserve">Üldise tooteohutuse ehk harmoneerimata tarbijatoodete üle teeb turujärelevalvet Tarbijakaitse ja Tehnilise Järelevalve Amet </w:t>
      </w:r>
      <w:r w:rsidR="001A52B5">
        <w:rPr>
          <w:color w:val="auto"/>
        </w:rPr>
        <w:t>ning</w:t>
      </w:r>
      <w:r w:rsidR="00554BD1">
        <w:rPr>
          <w:color w:val="auto"/>
        </w:rPr>
        <w:t xml:space="preserve"> terviseohtude </w:t>
      </w:r>
      <w:r w:rsidR="00BC5E62">
        <w:rPr>
          <w:color w:val="auto"/>
        </w:rPr>
        <w:t>järelevalvet</w:t>
      </w:r>
      <w:r w:rsidR="00554BD1">
        <w:rPr>
          <w:color w:val="auto"/>
        </w:rPr>
        <w:t xml:space="preserve"> </w:t>
      </w:r>
      <w:r w:rsidRPr="00D10716">
        <w:rPr>
          <w:color w:val="auto"/>
        </w:rPr>
        <w:t xml:space="preserve">Terviseamet. Eeldatavasti suureneb </w:t>
      </w:r>
      <w:r w:rsidR="00554BD1" w:rsidRPr="003945B2">
        <w:rPr>
          <w:color w:val="auto"/>
        </w:rPr>
        <w:t>Tarbijakaitse ja Tehnilise Järelevalve Amet</w:t>
      </w:r>
      <w:r w:rsidR="00554BD1">
        <w:rPr>
          <w:color w:val="auto"/>
        </w:rPr>
        <w:t>i</w:t>
      </w:r>
      <w:r w:rsidRPr="00D10716">
        <w:rPr>
          <w:color w:val="auto"/>
        </w:rPr>
        <w:t xml:space="preserve"> koormus, mis võib olla </w:t>
      </w:r>
      <w:r w:rsidR="00BC5E62">
        <w:rPr>
          <w:color w:val="auto"/>
        </w:rPr>
        <w:t>tingitud</w:t>
      </w:r>
      <w:r w:rsidRPr="00D10716">
        <w:rPr>
          <w:color w:val="auto"/>
        </w:rPr>
        <w:t xml:space="preserve"> muuhulgas kiirhoiatussüsteemi</w:t>
      </w:r>
      <w:r w:rsidR="001A52B5">
        <w:rPr>
          <w:color w:val="auto"/>
        </w:rPr>
        <w:t>s</w:t>
      </w:r>
      <w:r w:rsidRPr="00D10716">
        <w:rPr>
          <w:color w:val="auto"/>
        </w:rPr>
        <w:t xml:space="preserve"> </w:t>
      </w:r>
      <w:r w:rsidR="00BC5E62" w:rsidRPr="00D10716">
        <w:rPr>
          <w:color w:val="auto"/>
        </w:rPr>
        <w:t xml:space="preserve">parandusmeetmetest </w:t>
      </w:r>
      <w:r w:rsidRPr="00D10716">
        <w:rPr>
          <w:color w:val="auto"/>
        </w:rPr>
        <w:t>lühema aja jooksul teavitamise</w:t>
      </w:r>
      <w:r w:rsidR="00BC5E62">
        <w:rPr>
          <w:color w:val="auto"/>
        </w:rPr>
        <w:t>st.</w:t>
      </w:r>
    </w:p>
    <w:p w14:paraId="3740DD9C" w14:textId="77777777" w:rsidR="003D024E" w:rsidRPr="003945B2" w:rsidRDefault="003D024E" w:rsidP="002320A2">
      <w:pPr>
        <w:pStyle w:val="Default"/>
        <w:jc w:val="both"/>
        <w:rPr>
          <w:color w:val="auto"/>
        </w:rPr>
      </w:pPr>
    </w:p>
    <w:p w14:paraId="3D466707" w14:textId="41437238" w:rsidR="003D024E" w:rsidRPr="00DC4957" w:rsidRDefault="00554BD1" w:rsidP="002320A2">
      <w:pPr>
        <w:pStyle w:val="Default"/>
        <w:jc w:val="both"/>
        <w:rPr>
          <w:color w:val="auto"/>
        </w:rPr>
      </w:pPr>
      <w:r w:rsidRPr="003945B2">
        <w:rPr>
          <w:color w:val="auto"/>
        </w:rPr>
        <w:t>Tarbijakaitse ja Tehnilise Järelevalve Amet</w:t>
      </w:r>
      <w:r w:rsidR="003D024E" w:rsidRPr="003945B2">
        <w:rPr>
          <w:color w:val="auto"/>
        </w:rPr>
        <w:t xml:space="preserve"> võib vajada lisavahendeid, et tulla toime </w:t>
      </w:r>
      <w:r w:rsidR="00BC5E62">
        <w:rPr>
          <w:color w:val="auto"/>
        </w:rPr>
        <w:t>uute</w:t>
      </w:r>
      <w:r w:rsidR="001A52B5">
        <w:rPr>
          <w:color w:val="auto"/>
        </w:rPr>
        <w:t xml:space="preserve"> nõuete järelevalveg</w:t>
      </w:r>
      <w:r w:rsidR="00F17BAE">
        <w:rPr>
          <w:color w:val="auto"/>
        </w:rPr>
        <w:t>a</w:t>
      </w:r>
      <w:r w:rsidR="003D024E" w:rsidRPr="003945B2">
        <w:rPr>
          <w:color w:val="auto"/>
        </w:rPr>
        <w:t xml:space="preserve">. Näiteks </w:t>
      </w:r>
      <w:r w:rsidR="001A52B5">
        <w:rPr>
          <w:color w:val="auto"/>
        </w:rPr>
        <w:t>u</w:t>
      </w:r>
      <w:r w:rsidR="003D024E" w:rsidRPr="003945B2">
        <w:rPr>
          <w:color w:val="auto"/>
        </w:rPr>
        <w:t>u</w:t>
      </w:r>
      <w:r w:rsidR="000A0C6D">
        <w:rPr>
          <w:color w:val="auto"/>
        </w:rPr>
        <w:t xml:space="preserve">est </w:t>
      </w:r>
      <w:r w:rsidR="003D024E" w:rsidRPr="003945B2">
        <w:rPr>
          <w:color w:val="auto"/>
        </w:rPr>
        <w:t>tehnoloogia</w:t>
      </w:r>
      <w:r w:rsidR="000A0C6D">
        <w:rPr>
          <w:color w:val="auto"/>
        </w:rPr>
        <w:t xml:space="preserve">st </w:t>
      </w:r>
      <w:r w:rsidR="003D024E" w:rsidRPr="003945B2">
        <w:rPr>
          <w:color w:val="auto"/>
        </w:rPr>
        <w:t>tulenevate riskide</w:t>
      </w:r>
      <w:r w:rsidR="000D53C8">
        <w:rPr>
          <w:color w:val="auto"/>
        </w:rPr>
        <w:t>ga</w:t>
      </w:r>
      <w:r w:rsidR="003D024E" w:rsidRPr="003945B2">
        <w:rPr>
          <w:color w:val="auto"/>
        </w:rPr>
        <w:t xml:space="preserve"> (nt ohutust mõjutavad </w:t>
      </w:r>
      <w:proofErr w:type="spellStart"/>
      <w:r w:rsidR="003D024E" w:rsidRPr="003945B2">
        <w:rPr>
          <w:color w:val="auto"/>
        </w:rPr>
        <w:t>küberturvalisuse</w:t>
      </w:r>
      <w:proofErr w:type="spellEnd"/>
      <w:r w:rsidR="003D024E" w:rsidRPr="003945B2">
        <w:rPr>
          <w:color w:val="auto"/>
        </w:rPr>
        <w:t xml:space="preserve"> riskid</w:t>
      </w:r>
      <w:r w:rsidR="00606CC3">
        <w:rPr>
          <w:color w:val="auto"/>
        </w:rPr>
        <w:t xml:space="preserve"> või tehisintellekti rakendamisega seotud ris</w:t>
      </w:r>
      <w:r w:rsidR="00F17BAE">
        <w:rPr>
          <w:color w:val="auto"/>
        </w:rPr>
        <w:t>k</w:t>
      </w:r>
      <w:r w:rsidR="00606CC3">
        <w:rPr>
          <w:color w:val="auto"/>
        </w:rPr>
        <w:t>id</w:t>
      </w:r>
      <w:r w:rsidR="003D024E" w:rsidRPr="003945B2">
        <w:rPr>
          <w:color w:val="auto"/>
        </w:rPr>
        <w:t xml:space="preserve">) </w:t>
      </w:r>
      <w:r w:rsidR="000D53C8">
        <w:rPr>
          <w:color w:val="auto"/>
        </w:rPr>
        <w:t>tegelemine</w:t>
      </w:r>
      <w:r w:rsidR="003D024E" w:rsidRPr="003945B2">
        <w:rPr>
          <w:color w:val="auto"/>
        </w:rPr>
        <w:t xml:space="preserve"> suurendab eeldatavasti EL</w:t>
      </w:r>
      <w:r>
        <w:rPr>
          <w:color w:val="auto"/>
        </w:rPr>
        <w:t>i</w:t>
      </w:r>
      <w:r w:rsidR="003D024E" w:rsidRPr="003945B2">
        <w:rPr>
          <w:color w:val="auto"/>
        </w:rPr>
        <w:t xml:space="preserve"> liikmesriikides vajadust spetsialistide ja ekspertide järele, et kontrollida uute tehnoloogiatega </w:t>
      </w:r>
      <w:r w:rsidR="003D024E" w:rsidRPr="00DC4957">
        <w:rPr>
          <w:color w:val="auto"/>
        </w:rPr>
        <w:t>seotud toodete ohutust.</w:t>
      </w:r>
    </w:p>
    <w:p w14:paraId="55B59EFA" w14:textId="77777777" w:rsidR="004076E9" w:rsidRPr="00DC4957" w:rsidRDefault="004076E9" w:rsidP="002320A2">
      <w:pPr>
        <w:pStyle w:val="Default"/>
        <w:jc w:val="both"/>
        <w:rPr>
          <w:color w:val="auto"/>
        </w:rPr>
      </w:pPr>
    </w:p>
    <w:p w14:paraId="38BA157D" w14:textId="3BA94AB3" w:rsidR="004076E9" w:rsidRDefault="004076E9" w:rsidP="002320A2">
      <w:pPr>
        <w:pStyle w:val="Default"/>
        <w:jc w:val="both"/>
        <w:rPr>
          <w:color w:val="auto"/>
        </w:rPr>
      </w:pPr>
      <w:r w:rsidRPr="00DC4957">
        <w:rPr>
          <w:color w:val="auto"/>
        </w:rPr>
        <w:t>Akrediteerimi</w:t>
      </w:r>
      <w:r w:rsidR="00DF3762" w:rsidRPr="00DC4957">
        <w:rPr>
          <w:color w:val="auto"/>
        </w:rPr>
        <w:t>stasud</w:t>
      </w:r>
      <w:r w:rsidRPr="00DC4957">
        <w:rPr>
          <w:color w:val="auto"/>
        </w:rPr>
        <w:t xml:space="preserve">e </w:t>
      </w:r>
      <w:r w:rsidR="00DF3762" w:rsidRPr="00DC4957">
        <w:rPr>
          <w:color w:val="auto"/>
        </w:rPr>
        <w:t xml:space="preserve">muudatustega </w:t>
      </w:r>
      <w:r w:rsidR="002C3890" w:rsidRPr="00DC4957">
        <w:rPr>
          <w:color w:val="auto"/>
        </w:rPr>
        <w:t>suureneb EAK eelarve tasustavate taotlus</w:t>
      </w:r>
      <w:r w:rsidR="000D53C8">
        <w:rPr>
          <w:color w:val="auto"/>
        </w:rPr>
        <w:t>t</w:t>
      </w:r>
      <w:r w:rsidR="002C3890" w:rsidRPr="00DC4957">
        <w:rPr>
          <w:color w:val="auto"/>
        </w:rPr>
        <w:t>e lisamisega</w:t>
      </w:r>
      <w:r w:rsidR="002C3890">
        <w:rPr>
          <w:color w:val="auto"/>
        </w:rPr>
        <w:t xml:space="preserve"> hinnanguliselt 20 000 eurot aastas ja tunnitasu muutmisega hindamistasud samas mahus. Samas </w:t>
      </w:r>
      <w:r w:rsidR="00DF3762">
        <w:rPr>
          <w:color w:val="auto"/>
        </w:rPr>
        <w:t xml:space="preserve">ei </w:t>
      </w:r>
      <w:r w:rsidR="000D53C8">
        <w:rPr>
          <w:color w:val="auto"/>
        </w:rPr>
        <w:t>ole</w:t>
      </w:r>
      <w:r w:rsidR="002C3890">
        <w:rPr>
          <w:color w:val="auto"/>
        </w:rPr>
        <w:t xml:space="preserve"> muudatus</w:t>
      </w:r>
      <w:r w:rsidR="000D53C8">
        <w:rPr>
          <w:color w:val="auto"/>
        </w:rPr>
        <w:t>el</w:t>
      </w:r>
      <w:r w:rsidR="002C3890">
        <w:rPr>
          <w:color w:val="auto"/>
        </w:rPr>
        <w:t xml:space="preserve"> kogu EAK eelarvele märkimisväärset mõju. Peamine mõju on tasude õiglasem ja läbipaistvam määramine. Vähesel määra</w:t>
      </w:r>
      <w:r w:rsidR="0048365A">
        <w:rPr>
          <w:color w:val="auto"/>
        </w:rPr>
        <w:t>l</w:t>
      </w:r>
      <w:r w:rsidR="002C3890">
        <w:rPr>
          <w:color w:val="auto"/>
        </w:rPr>
        <w:t xml:space="preserve"> mõjutavad muudatused aastatasude tõstmise vajadust, millest saadud tasudest kaetakse </w:t>
      </w:r>
      <w:r w:rsidR="0048365A">
        <w:rPr>
          <w:color w:val="auto"/>
        </w:rPr>
        <w:t>siin käsitletud</w:t>
      </w:r>
      <w:r w:rsidR="002C3890">
        <w:rPr>
          <w:color w:val="auto"/>
        </w:rPr>
        <w:t xml:space="preserve"> tegevused.</w:t>
      </w:r>
    </w:p>
    <w:p w14:paraId="3572ABBB" w14:textId="77777777" w:rsidR="001D04DE" w:rsidRPr="003945B2" w:rsidRDefault="001D04DE" w:rsidP="002320A2">
      <w:pPr>
        <w:pStyle w:val="Default"/>
        <w:jc w:val="both"/>
        <w:rPr>
          <w:color w:val="auto"/>
        </w:rPr>
      </w:pPr>
    </w:p>
    <w:p w14:paraId="53B0013A" w14:textId="37B621BB"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lastRenderedPageBreak/>
        <w:t>8. Rakendusaktid</w:t>
      </w:r>
    </w:p>
    <w:p w14:paraId="5EBF3AFC" w14:textId="77777777" w:rsidR="00E844D5" w:rsidRPr="003945B2" w:rsidRDefault="00E844D5" w:rsidP="002320A2">
      <w:pPr>
        <w:pStyle w:val="Default"/>
        <w:jc w:val="both"/>
        <w:rPr>
          <w:color w:val="auto"/>
        </w:rPr>
      </w:pPr>
    </w:p>
    <w:p w14:paraId="68BF20BC" w14:textId="7ACF1EDA" w:rsidR="00442AFF" w:rsidRDefault="000D53C8" w:rsidP="002320A2">
      <w:pPr>
        <w:pStyle w:val="Default"/>
        <w:jc w:val="both"/>
        <w:rPr>
          <w:color w:val="auto"/>
        </w:rPr>
      </w:pPr>
      <w:r>
        <w:rPr>
          <w:color w:val="auto"/>
        </w:rPr>
        <w:t xml:space="preserve">Seaduse rakendamine </w:t>
      </w:r>
      <w:r w:rsidR="00DC4957">
        <w:rPr>
          <w:color w:val="auto"/>
        </w:rPr>
        <w:t xml:space="preserve">ei </w:t>
      </w:r>
      <w:r w:rsidR="0099132B">
        <w:rPr>
          <w:color w:val="auto"/>
        </w:rPr>
        <w:t>nõua</w:t>
      </w:r>
      <w:r w:rsidR="00DC4957">
        <w:rPr>
          <w:color w:val="auto"/>
        </w:rPr>
        <w:t xml:space="preserve"> eraldi rakendusakte. Küll aga tuleb muudatuste</w:t>
      </w:r>
      <w:r w:rsidR="0099132B">
        <w:rPr>
          <w:color w:val="auto"/>
        </w:rPr>
        <w:t xml:space="preserve"> </w:t>
      </w:r>
      <w:r w:rsidR="00397DCF">
        <w:rPr>
          <w:color w:val="auto"/>
        </w:rPr>
        <w:t>põhjal</w:t>
      </w:r>
      <w:r w:rsidR="0099132B">
        <w:rPr>
          <w:color w:val="auto"/>
        </w:rPr>
        <w:t xml:space="preserve"> </w:t>
      </w:r>
      <w:r w:rsidR="00DC4957">
        <w:rPr>
          <w:color w:val="auto"/>
        </w:rPr>
        <w:t xml:space="preserve">ajakohastada </w:t>
      </w:r>
      <w:proofErr w:type="spellStart"/>
      <w:r w:rsidR="00DC4957" w:rsidRPr="00DC4957">
        <w:rPr>
          <w:color w:val="auto"/>
        </w:rPr>
        <w:t>TNVS</w:t>
      </w:r>
      <w:r w:rsidR="00397DCF">
        <w:rPr>
          <w:color w:val="auto"/>
        </w:rPr>
        <w:t>i</w:t>
      </w:r>
      <w:proofErr w:type="spellEnd"/>
      <w:r w:rsidR="00DC4957" w:rsidRPr="00DC4957">
        <w:rPr>
          <w:color w:val="auto"/>
        </w:rPr>
        <w:t xml:space="preserve"> § 57 lõikega 4 seotud Vabariigi Valitsuse 26.08.2010 määrust nr 122</w:t>
      </w:r>
      <w:r w:rsidR="00DC4957">
        <w:rPr>
          <w:color w:val="auto"/>
        </w:rPr>
        <w:t>, mis sätestab t</w:t>
      </w:r>
      <w:r w:rsidR="00DC4957" w:rsidRPr="00DC4957">
        <w:rPr>
          <w:color w:val="auto"/>
        </w:rPr>
        <w:t>oote turule laskmise kitsendustest Euroopa Komisjoni teavitamise kor</w:t>
      </w:r>
      <w:r w:rsidR="00DC4957">
        <w:rPr>
          <w:color w:val="auto"/>
        </w:rPr>
        <w:t>ra</w:t>
      </w:r>
      <w:r w:rsidR="00DC4957" w:rsidRPr="00DC4957">
        <w:rPr>
          <w:color w:val="auto"/>
        </w:rPr>
        <w:t xml:space="preserve"> ja</w:t>
      </w:r>
      <w:r w:rsidR="00DC4957">
        <w:rPr>
          <w:color w:val="auto"/>
        </w:rPr>
        <w:t xml:space="preserve"> </w:t>
      </w:r>
      <w:r w:rsidR="00DC4957" w:rsidRPr="00DC4957">
        <w:rPr>
          <w:color w:val="auto"/>
        </w:rPr>
        <w:t>nendest teavitav</w:t>
      </w:r>
      <w:r w:rsidR="00625F2D">
        <w:rPr>
          <w:color w:val="auto"/>
        </w:rPr>
        <w:t>a</w:t>
      </w:r>
      <w:r w:rsidR="00DC4957" w:rsidRPr="00DC4957">
        <w:rPr>
          <w:color w:val="auto"/>
        </w:rPr>
        <w:t xml:space="preserve"> turujärelevalveasutus</w:t>
      </w:r>
      <w:r w:rsidR="00625F2D">
        <w:rPr>
          <w:color w:val="auto"/>
        </w:rPr>
        <w:t>e</w:t>
      </w:r>
      <w:r w:rsidR="00DC4957">
        <w:rPr>
          <w:rStyle w:val="Allmrkuseviide"/>
          <w:color w:val="auto"/>
        </w:rPr>
        <w:footnoteReference w:id="20"/>
      </w:r>
      <w:r w:rsidR="0099132B">
        <w:rPr>
          <w:color w:val="auto"/>
        </w:rPr>
        <w:t>.</w:t>
      </w:r>
      <w:r w:rsidR="00DC4957">
        <w:rPr>
          <w:color w:val="auto"/>
        </w:rPr>
        <w:t xml:space="preserve"> </w:t>
      </w:r>
      <w:r w:rsidR="00397DCF">
        <w:rPr>
          <w:color w:val="auto"/>
        </w:rPr>
        <w:t xml:space="preserve">Asjakohased </w:t>
      </w:r>
      <w:r w:rsidR="00E40328">
        <w:rPr>
          <w:color w:val="auto"/>
        </w:rPr>
        <w:t>muudatuse</w:t>
      </w:r>
      <w:r w:rsidR="00D2282E">
        <w:rPr>
          <w:color w:val="auto"/>
        </w:rPr>
        <w:t>d</w:t>
      </w:r>
      <w:r w:rsidR="00E40328">
        <w:rPr>
          <w:color w:val="auto"/>
        </w:rPr>
        <w:t xml:space="preserve"> esitatakse </w:t>
      </w:r>
      <w:r w:rsidR="00434F4E">
        <w:rPr>
          <w:color w:val="auto"/>
        </w:rPr>
        <w:t>määrus</w:t>
      </w:r>
      <w:r w:rsidR="00397DCF">
        <w:rPr>
          <w:color w:val="auto"/>
        </w:rPr>
        <w:t>e</w:t>
      </w:r>
      <w:r w:rsidR="00434F4E">
        <w:rPr>
          <w:color w:val="auto"/>
        </w:rPr>
        <w:t xml:space="preserve"> </w:t>
      </w:r>
      <w:r w:rsidR="00397DCF">
        <w:rPr>
          <w:color w:val="auto"/>
        </w:rPr>
        <w:t xml:space="preserve">kavandis, mis </w:t>
      </w:r>
      <w:r w:rsidR="0099132B">
        <w:rPr>
          <w:color w:val="auto"/>
        </w:rPr>
        <w:t>on seletuskirja lisa</w:t>
      </w:r>
      <w:r w:rsidR="00D2282E">
        <w:rPr>
          <w:color w:val="auto"/>
        </w:rPr>
        <w:t>s</w:t>
      </w:r>
      <w:r w:rsidR="0099132B">
        <w:rPr>
          <w:color w:val="auto"/>
        </w:rPr>
        <w:t>.</w:t>
      </w:r>
    </w:p>
    <w:p w14:paraId="7EE3517D" w14:textId="77777777" w:rsidR="00442AFF" w:rsidRDefault="00442AFF" w:rsidP="002320A2">
      <w:pPr>
        <w:pStyle w:val="Default"/>
        <w:jc w:val="both"/>
        <w:rPr>
          <w:color w:val="auto"/>
        </w:rPr>
      </w:pPr>
    </w:p>
    <w:p w14:paraId="222C0283" w14:textId="2CC84909" w:rsidR="00504B4D"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9. Seaduse jõustumine</w:t>
      </w:r>
    </w:p>
    <w:p w14:paraId="08F1DBD9" w14:textId="77777777" w:rsidR="00E844D5" w:rsidRPr="003945B2" w:rsidRDefault="00E844D5" w:rsidP="002320A2">
      <w:pPr>
        <w:pStyle w:val="Default"/>
        <w:jc w:val="both"/>
        <w:rPr>
          <w:color w:val="auto"/>
        </w:rPr>
      </w:pPr>
    </w:p>
    <w:p w14:paraId="519F2E53" w14:textId="20B96DAC" w:rsidR="002D4F9A" w:rsidRPr="003945B2" w:rsidRDefault="00397DCF" w:rsidP="002320A2">
      <w:pPr>
        <w:pStyle w:val="Default"/>
        <w:jc w:val="both"/>
      </w:pPr>
      <w:r>
        <w:t>S</w:t>
      </w:r>
      <w:r w:rsidR="00442AFF" w:rsidRPr="00DC4957">
        <w:t xml:space="preserve">eaduse jõustumisajaks on planeeritud </w:t>
      </w:r>
      <w:r w:rsidR="00041450" w:rsidRPr="00DC4957">
        <w:t>üldise tooteohutuse määruse</w:t>
      </w:r>
      <w:r w:rsidR="00041450" w:rsidRPr="00DC4957">
        <w:rPr>
          <w:color w:val="auto"/>
        </w:rPr>
        <w:t xml:space="preserve"> </w:t>
      </w:r>
      <w:r w:rsidR="00442AFF" w:rsidRPr="00DC4957">
        <w:t xml:space="preserve">rakendumise kuupäev ehk </w:t>
      </w:r>
      <w:r w:rsidRPr="00DC4957">
        <w:t xml:space="preserve">2024. aasta </w:t>
      </w:r>
      <w:r w:rsidR="00442AFF" w:rsidRPr="00DC4957">
        <w:t>13. detsember</w:t>
      </w:r>
      <w:r w:rsidR="00282534" w:rsidRPr="00DC4957">
        <w:t>.</w:t>
      </w:r>
      <w:r w:rsidR="00625F2D">
        <w:t xml:space="preserve"> </w:t>
      </w:r>
      <w:r w:rsidR="002D4F9A" w:rsidRPr="00DC4957">
        <w:t>Akrediteerimise</w:t>
      </w:r>
      <w:r w:rsidR="002C3890" w:rsidRPr="00DC4957">
        <w:t>ga seotud sätted jõustuvad üldises korras.</w:t>
      </w:r>
    </w:p>
    <w:p w14:paraId="2B521808" w14:textId="77777777" w:rsidR="00442AFF" w:rsidRDefault="00442AFF" w:rsidP="002320A2">
      <w:pPr>
        <w:pStyle w:val="Default"/>
        <w:jc w:val="both"/>
        <w:rPr>
          <w:color w:val="auto"/>
        </w:rPr>
      </w:pPr>
    </w:p>
    <w:p w14:paraId="195E00D8" w14:textId="37F0F6ED" w:rsidR="004A2F50" w:rsidRPr="003945B2" w:rsidRDefault="00504B4D" w:rsidP="002320A2">
      <w:pPr>
        <w:pStyle w:val="Pealkiri1"/>
        <w:spacing w:before="0" w:line="240" w:lineRule="auto"/>
        <w:jc w:val="both"/>
        <w:rPr>
          <w:rFonts w:ascii="Times New Roman" w:hAnsi="Times New Roman" w:cs="Times New Roman"/>
          <w:b/>
          <w:bCs/>
          <w:color w:val="auto"/>
          <w:sz w:val="24"/>
          <w:szCs w:val="24"/>
        </w:rPr>
      </w:pPr>
      <w:r w:rsidRPr="003945B2">
        <w:rPr>
          <w:rFonts w:ascii="Times New Roman" w:hAnsi="Times New Roman" w:cs="Times New Roman"/>
          <w:b/>
          <w:bCs/>
          <w:color w:val="auto"/>
          <w:sz w:val="24"/>
          <w:szCs w:val="24"/>
        </w:rPr>
        <w:t>10. Eelnõu kooskõlastamine, huvirühmade kaasamine ja avalik konsultatsioon</w:t>
      </w:r>
    </w:p>
    <w:p w14:paraId="3A3DD987" w14:textId="77777777" w:rsidR="005B01F1" w:rsidRPr="00397DCF" w:rsidRDefault="005B01F1" w:rsidP="002320A2">
      <w:pPr>
        <w:spacing w:after="0" w:line="240" w:lineRule="auto"/>
        <w:jc w:val="both"/>
        <w:rPr>
          <w:rFonts w:ascii="Times New Roman" w:hAnsi="Times New Roman" w:cs="Times New Roman"/>
          <w:sz w:val="24"/>
          <w:szCs w:val="24"/>
        </w:rPr>
      </w:pPr>
    </w:p>
    <w:p w14:paraId="4B5764E3" w14:textId="2D2CACD7" w:rsidR="008E11D2" w:rsidRPr="00964A7A" w:rsidRDefault="008E11D2" w:rsidP="002320A2">
      <w:pPr>
        <w:spacing w:after="0" w:line="240" w:lineRule="auto"/>
        <w:jc w:val="both"/>
        <w:rPr>
          <w:rFonts w:ascii="Times New Roman" w:hAnsi="Times New Roman" w:cs="Times New Roman"/>
          <w:sz w:val="24"/>
          <w:szCs w:val="24"/>
        </w:rPr>
      </w:pPr>
      <w:r w:rsidRPr="00964A7A">
        <w:rPr>
          <w:rFonts w:ascii="Times New Roman" w:hAnsi="Times New Roman" w:cs="Times New Roman"/>
          <w:sz w:val="24"/>
          <w:szCs w:val="24"/>
        </w:rPr>
        <w:t>Eelnõu esitatakse kooskõlastamiseks Rahandusministeeriumile, Regionaal- ja Põllumajandusministeeriumile, Sotsiaalministeeriumile, Kliimaministeeriumile ning Justiitsministeeriumile.</w:t>
      </w:r>
    </w:p>
    <w:p w14:paraId="70EB50A4" w14:textId="77777777" w:rsidR="008E11D2" w:rsidRPr="00964A7A" w:rsidRDefault="008E11D2" w:rsidP="002320A2">
      <w:pPr>
        <w:spacing w:after="0" w:line="240" w:lineRule="auto"/>
        <w:jc w:val="both"/>
        <w:rPr>
          <w:rFonts w:ascii="Times New Roman" w:hAnsi="Times New Roman" w:cs="Times New Roman"/>
          <w:sz w:val="24"/>
          <w:szCs w:val="24"/>
        </w:rPr>
      </w:pPr>
    </w:p>
    <w:p w14:paraId="01FA5E51" w14:textId="3877A5FC" w:rsidR="008E11D2" w:rsidRPr="00964A7A" w:rsidRDefault="008E11D2" w:rsidP="002320A2">
      <w:pPr>
        <w:spacing w:after="0" w:line="240" w:lineRule="auto"/>
        <w:jc w:val="both"/>
        <w:rPr>
          <w:rFonts w:ascii="Times New Roman" w:hAnsi="Times New Roman" w:cs="Times New Roman"/>
          <w:sz w:val="24"/>
          <w:szCs w:val="24"/>
        </w:rPr>
      </w:pPr>
      <w:r w:rsidRPr="00964A7A">
        <w:rPr>
          <w:rFonts w:ascii="Times New Roman" w:hAnsi="Times New Roman" w:cs="Times New Roman"/>
          <w:sz w:val="24"/>
          <w:szCs w:val="24"/>
        </w:rPr>
        <w:t xml:space="preserve">Eelnõu esitatakse arvamuse avaldamiseks Tarbijakaitse- ja Tehnilise Järelevalve Ametile, Terviseametile, Keskkonnaametile, Transpordiametile, Põllumajandus- ja Toiduametile, </w:t>
      </w:r>
      <w:proofErr w:type="spellStart"/>
      <w:r w:rsidRPr="00964A7A">
        <w:rPr>
          <w:rFonts w:ascii="Times New Roman" w:hAnsi="Times New Roman" w:cs="Times New Roman"/>
          <w:sz w:val="24"/>
          <w:szCs w:val="24"/>
        </w:rPr>
        <w:t>SA</w:t>
      </w:r>
      <w:r w:rsidR="00397DCF">
        <w:rPr>
          <w:rFonts w:ascii="Times New Roman" w:hAnsi="Times New Roman" w:cs="Times New Roman"/>
          <w:sz w:val="24"/>
          <w:szCs w:val="24"/>
        </w:rPr>
        <w:t>-le</w:t>
      </w:r>
      <w:proofErr w:type="spellEnd"/>
      <w:r w:rsidRPr="00964A7A">
        <w:rPr>
          <w:rFonts w:ascii="Times New Roman" w:hAnsi="Times New Roman" w:cs="Times New Roman"/>
          <w:sz w:val="24"/>
          <w:szCs w:val="24"/>
        </w:rPr>
        <w:t xml:space="preserve"> Eesti Akrediteerimiskeskus, Eesti Kaubandus-Tööstuskojale, Eesti Väike- ja Keskmiste Ettevõtjate Assotsiatsioonile, Eesti Suurettevõtjate Assotsiatsioonile.</w:t>
      </w:r>
    </w:p>
    <w:p w14:paraId="78AF0DB4" w14:textId="77777777" w:rsidR="008E11D2" w:rsidRDefault="008E11D2" w:rsidP="002320A2">
      <w:pPr>
        <w:spacing w:after="0" w:line="240" w:lineRule="auto"/>
        <w:jc w:val="both"/>
      </w:pPr>
    </w:p>
    <w:p w14:paraId="23C0F07E" w14:textId="04228725" w:rsidR="002A0197" w:rsidRPr="003945B2" w:rsidRDefault="00041450" w:rsidP="002320A2">
      <w:pPr>
        <w:spacing w:after="0" w:line="240" w:lineRule="auto"/>
        <w:jc w:val="both"/>
        <w:rPr>
          <w:rFonts w:ascii="Times New Roman" w:hAnsi="Times New Roman" w:cs="Times New Roman"/>
          <w:sz w:val="24"/>
          <w:szCs w:val="24"/>
        </w:rPr>
      </w:pPr>
      <w:r w:rsidRPr="00964A7A">
        <w:rPr>
          <w:rFonts w:ascii="Times New Roman" w:hAnsi="Times New Roman" w:cs="Times New Roman"/>
          <w:sz w:val="24"/>
          <w:szCs w:val="24"/>
        </w:rPr>
        <w:t>Ü</w:t>
      </w:r>
      <w:r w:rsidRPr="007A5EE1">
        <w:rPr>
          <w:rFonts w:ascii="Times New Roman" w:hAnsi="Times New Roman" w:cs="Times New Roman"/>
          <w:sz w:val="24"/>
          <w:szCs w:val="24"/>
        </w:rPr>
        <w:t>l</w:t>
      </w:r>
      <w:r>
        <w:rPr>
          <w:rFonts w:ascii="Times New Roman" w:hAnsi="Times New Roman" w:cs="Times New Roman"/>
          <w:sz w:val="24"/>
          <w:szCs w:val="24"/>
        </w:rPr>
        <w:t>dise tooteohutuse määruse</w:t>
      </w:r>
      <w:r w:rsidR="00236DCB">
        <w:rPr>
          <w:rFonts w:ascii="Times New Roman" w:hAnsi="Times New Roman" w:cs="Times New Roman"/>
          <w:sz w:val="24"/>
          <w:szCs w:val="24"/>
        </w:rPr>
        <w:t xml:space="preserve"> nõudeid arutati </w:t>
      </w:r>
      <w:r w:rsidR="005B01F1" w:rsidRPr="003945B2">
        <w:rPr>
          <w:rFonts w:ascii="Times New Roman" w:hAnsi="Times New Roman" w:cs="Times New Roman"/>
          <w:sz w:val="24"/>
          <w:szCs w:val="24"/>
        </w:rPr>
        <w:t>huvi</w:t>
      </w:r>
      <w:r w:rsidR="00236DCB">
        <w:rPr>
          <w:rFonts w:ascii="Times New Roman" w:hAnsi="Times New Roman" w:cs="Times New Roman"/>
          <w:sz w:val="24"/>
          <w:szCs w:val="24"/>
        </w:rPr>
        <w:t>rühmadega</w:t>
      </w:r>
      <w:r w:rsidR="005B01F1" w:rsidRPr="003945B2">
        <w:rPr>
          <w:rFonts w:ascii="Times New Roman" w:hAnsi="Times New Roman" w:cs="Times New Roman"/>
          <w:sz w:val="24"/>
          <w:szCs w:val="24"/>
        </w:rPr>
        <w:t xml:space="preserve"> 2021. aastal Eesti seisukohtade kujundamise</w:t>
      </w:r>
      <w:r w:rsidR="00397DCF">
        <w:rPr>
          <w:rFonts w:ascii="Times New Roman" w:hAnsi="Times New Roman" w:cs="Times New Roman"/>
          <w:sz w:val="24"/>
          <w:szCs w:val="24"/>
        </w:rPr>
        <w:t>l.</w:t>
      </w:r>
      <w:r w:rsidR="002A0197" w:rsidRPr="003945B2">
        <w:rPr>
          <w:rStyle w:val="Allmrkuseviide"/>
          <w:rFonts w:ascii="Times New Roman" w:hAnsi="Times New Roman" w:cs="Times New Roman"/>
          <w:sz w:val="24"/>
          <w:szCs w:val="24"/>
        </w:rPr>
        <w:footnoteReference w:id="21"/>
      </w:r>
      <w:r w:rsidR="005B01F1" w:rsidRPr="003945B2">
        <w:rPr>
          <w:rFonts w:ascii="Times New Roman" w:hAnsi="Times New Roman" w:cs="Times New Roman"/>
          <w:sz w:val="24"/>
          <w:szCs w:val="24"/>
        </w:rPr>
        <w:t xml:space="preserve"> </w:t>
      </w:r>
      <w:r w:rsidR="002A0197" w:rsidRPr="003945B2">
        <w:rPr>
          <w:rFonts w:ascii="Times New Roman" w:hAnsi="Times New Roman" w:cs="Times New Roman"/>
          <w:sz w:val="24"/>
          <w:szCs w:val="24"/>
        </w:rPr>
        <w:t>Selles protsessis pöördus Majandus- ja Kommunikatsiooniministeerium arvamuse saamiseks Justiitsministeeriumi, Keskkonnaministeeriumi, Maaeluministeeriumi, Rahandusministeeriumi ja Sotsiaalministeeriumi poole. Lisaks paluti ettepanekuid järgmistelt huvigruppidelt: Eesti Kaubandus-Tööstuskoda, Eesti Kaupmeeste Liit, Eesti E-kaubanduse Liit, Eesti Keemiatööstuse Liit, Eesti Toiduainetööstuse Liit, Tarbijakaitse ja Tehnilise Järelevalve Amet. Arvamuse andsid Justiitsministeerium, Keskkonnaministeerium, Maaeluministeerium, Eesti Kaubandus-Tööstuskoda, Eesti E-kaubanduse Liit, Eesti Kaupmeeste Liit, Eesti Keemiatööstuse Liit, Eesti Toiduainetööstuse Liit ning Tarbijakaitse ja Tehnilise Järelevalve Amet.</w:t>
      </w:r>
    </w:p>
    <w:p w14:paraId="59BAB7D0" w14:textId="77777777" w:rsidR="00AB30C8" w:rsidRDefault="00AB30C8" w:rsidP="002320A2">
      <w:pPr>
        <w:spacing w:after="0" w:line="240" w:lineRule="auto"/>
        <w:jc w:val="both"/>
        <w:rPr>
          <w:rFonts w:ascii="Times New Roman" w:hAnsi="Times New Roman" w:cs="Times New Roman"/>
          <w:sz w:val="24"/>
          <w:szCs w:val="24"/>
        </w:rPr>
      </w:pPr>
    </w:p>
    <w:p w14:paraId="08207A8C" w14:textId="77777777" w:rsidR="00D816B0" w:rsidRDefault="00D816B0" w:rsidP="002320A2">
      <w:pPr>
        <w:spacing w:after="0" w:line="240" w:lineRule="auto"/>
        <w:jc w:val="both"/>
        <w:rPr>
          <w:rFonts w:ascii="Times New Roman" w:hAnsi="Times New Roman" w:cs="Times New Roman"/>
          <w:sz w:val="24"/>
          <w:szCs w:val="24"/>
        </w:rPr>
      </w:pPr>
    </w:p>
    <w:p w14:paraId="5DD519C4" w14:textId="257F959C" w:rsidR="00A8460F" w:rsidRDefault="007809B6" w:rsidP="002320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18C4968" w14:textId="1FEA593B" w:rsidR="00D816B0" w:rsidRPr="00A053A2" w:rsidRDefault="00D816B0" w:rsidP="002320A2">
      <w:pPr>
        <w:spacing w:after="0" w:line="240" w:lineRule="auto"/>
        <w:jc w:val="both"/>
        <w:rPr>
          <w:rFonts w:ascii="Times New Roman" w:hAnsi="Times New Roman" w:cs="Times New Roman"/>
          <w:sz w:val="24"/>
          <w:szCs w:val="24"/>
        </w:rPr>
      </w:pPr>
      <w:r w:rsidRPr="00A053A2">
        <w:rPr>
          <w:rFonts w:ascii="Times New Roman" w:hAnsi="Times New Roman" w:cs="Times New Roman"/>
          <w:sz w:val="24"/>
          <w:szCs w:val="24"/>
        </w:rPr>
        <w:t>Algatab Vabariigi Valitsus „.....“.......................202</w:t>
      </w:r>
      <w:r w:rsidR="00EB24B7" w:rsidRPr="00A053A2">
        <w:rPr>
          <w:rFonts w:ascii="Times New Roman" w:hAnsi="Times New Roman" w:cs="Times New Roman"/>
          <w:sz w:val="24"/>
          <w:szCs w:val="24"/>
        </w:rPr>
        <w:t>4</w:t>
      </w:r>
      <w:r w:rsidRPr="00A053A2">
        <w:rPr>
          <w:rFonts w:ascii="Times New Roman" w:hAnsi="Times New Roman" w:cs="Times New Roman"/>
          <w:sz w:val="24"/>
          <w:szCs w:val="24"/>
        </w:rPr>
        <w:t xml:space="preserve">. a </w:t>
      </w:r>
    </w:p>
    <w:p w14:paraId="685AB564" w14:textId="77777777" w:rsidR="00D816B0" w:rsidRPr="00A053A2" w:rsidRDefault="00D816B0" w:rsidP="002320A2">
      <w:pPr>
        <w:spacing w:after="0" w:line="240" w:lineRule="auto"/>
        <w:jc w:val="both"/>
        <w:rPr>
          <w:rFonts w:ascii="Times New Roman" w:hAnsi="Times New Roman" w:cs="Times New Roman"/>
          <w:sz w:val="24"/>
          <w:szCs w:val="24"/>
        </w:rPr>
      </w:pPr>
    </w:p>
    <w:p w14:paraId="6EF9F898" w14:textId="6F01F07A" w:rsidR="00543B6E" w:rsidRDefault="00D816B0" w:rsidP="002320A2">
      <w:pPr>
        <w:spacing w:after="0" w:line="240" w:lineRule="auto"/>
        <w:jc w:val="both"/>
        <w:rPr>
          <w:rFonts w:ascii="Times New Roman" w:hAnsi="Times New Roman" w:cs="Times New Roman"/>
          <w:i/>
          <w:iCs/>
          <w:sz w:val="24"/>
          <w:szCs w:val="24"/>
        </w:rPr>
      </w:pPr>
      <w:r w:rsidRPr="00A053A2">
        <w:rPr>
          <w:rFonts w:ascii="Times New Roman" w:hAnsi="Times New Roman" w:cs="Times New Roman"/>
          <w:i/>
          <w:iCs/>
          <w:sz w:val="24"/>
          <w:szCs w:val="24"/>
        </w:rPr>
        <w:t>(allkirjastatud digitaalselt)</w:t>
      </w:r>
    </w:p>
    <w:p w14:paraId="38736D22" w14:textId="77777777" w:rsidR="00543B6E" w:rsidRDefault="00543B6E" w:rsidP="00964A7A">
      <w:pPr>
        <w:spacing w:line="240"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75D7D580" w14:textId="3FF7F62C" w:rsidR="00397DCF" w:rsidRPr="00964A7A" w:rsidRDefault="00407E6B" w:rsidP="00964A7A">
      <w:pPr>
        <w:pStyle w:val="Vahedeta"/>
        <w:jc w:val="right"/>
        <w:rPr>
          <w:rFonts w:ascii="Times New Roman" w:hAnsi="Times New Roman" w:cs="Times New Roman"/>
          <w:sz w:val="24"/>
          <w:szCs w:val="24"/>
        </w:rPr>
      </w:pPr>
      <w:r w:rsidRPr="00964A7A">
        <w:rPr>
          <w:rFonts w:ascii="Times New Roman" w:hAnsi="Times New Roman" w:cs="Times New Roman"/>
          <w:sz w:val="24"/>
          <w:szCs w:val="24"/>
        </w:rPr>
        <w:lastRenderedPageBreak/>
        <w:t>Toote nõutele vastavuse seaduse muutmise seaduse eelnõu s</w:t>
      </w:r>
      <w:r w:rsidR="00397DCF" w:rsidRPr="00964A7A">
        <w:rPr>
          <w:rFonts w:ascii="Times New Roman" w:hAnsi="Times New Roman" w:cs="Times New Roman"/>
          <w:sz w:val="24"/>
          <w:szCs w:val="24"/>
        </w:rPr>
        <w:t>eletuskiri</w:t>
      </w:r>
    </w:p>
    <w:p w14:paraId="3302CDD8" w14:textId="0ABB76A9" w:rsidR="00B51CC3" w:rsidRPr="004C5CEE" w:rsidRDefault="00397DCF" w:rsidP="00964A7A">
      <w:pPr>
        <w:pStyle w:val="Pealkiri1"/>
        <w:spacing w:before="0" w:line="240"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Lisa</w:t>
      </w:r>
    </w:p>
    <w:p w14:paraId="24BF3397" w14:textId="77777777" w:rsidR="00D60913" w:rsidRPr="00964A7A" w:rsidRDefault="00D60913" w:rsidP="00964A7A">
      <w:pPr>
        <w:spacing w:after="0" w:line="240" w:lineRule="auto"/>
        <w:rPr>
          <w:rFonts w:ascii="Times New Roman" w:hAnsi="Times New Roman" w:cs="Times New Roman"/>
          <w:sz w:val="24"/>
          <w:szCs w:val="24"/>
        </w:rPr>
      </w:pPr>
    </w:p>
    <w:p w14:paraId="3C1AD284" w14:textId="0A3C5312" w:rsidR="00397DCF" w:rsidRDefault="003B140C">
      <w:pPr>
        <w:spacing w:after="0" w:line="240" w:lineRule="auto"/>
        <w:jc w:val="right"/>
        <w:rPr>
          <w:rFonts w:ascii="Times New Roman" w:hAnsi="Times New Roman" w:cs="Times New Roman"/>
          <w:sz w:val="24"/>
          <w:szCs w:val="24"/>
        </w:rPr>
      </w:pPr>
      <w:r w:rsidRPr="00964A7A">
        <w:rPr>
          <w:rFonts w:ascii="Times New Roman" w:hAnsi="Times New Roman" w:cs="Times New Roman"/>
          <w:sz w:val="24"/>
          <w:szCs w:val="24"/>
        </w:rPr>
        <w:t>KAVAND</w:t>
      </w:r>
    </w:p>
    <w:p w14:paraId="76142A7E" w14:textId="77777777" w:rsidR="00A053A2" w:rsidRDefault="00A053A2">
      <w:pPr>
        <w:spacing w:after="0" w:line="240" w:lineRule="auto"/>
        <w:jc w:val="right"/>
        <w:rPr>
          <w:rFonts w:ascii="Times New Roman" w:hAnsi="Times New Roman" w:cs="Times New Roman"/>
          <w:sz w:val="24"/>
          <w:szCs w:val="24"/>
        </w:rPr>
      </w:pPr>
    </w:p>
    <w:p w14:paraId="1DEB3216" w14:textId="41A418DA" w:rsidR="00A053A2" w:rsidRDefault="00A053A2" w:rsidP="00A053A2">
      <w:pPr>
        <w:spacing w:after="0" w:line="240" w:lineRule="auto"/>
        <w:jc w:val="center"/>
        <w:rPr>
          <w:rFonts w:ascii="Times New Roman" w:hAnsi="Times New Roman" w:cs="Times New Roman"/>
          <w:sz w:val="24"/>
          <w:szCs w:val="24"/>
        </w:rPr>
      </w:pPr>
      <w:r w:rsidRPr="00B13570">
        <w:rPr>
          <w:rFonts w:ascii="Times New Roman" w:hAnsi="Times New Roman" w:cs="Times New Roman"/>
          <w:sz w:val="24"/>
          <w:szCs w:val="24"/>
        </w:rPr>
        <w:t>VABARIIGI VALIT</w:t>
      </w:r>
      <w:r>
        <w:rPr>
          <w:rFonts w:ascii="Times New Roman" w:hAnsi="Times New Roman" w:cs="Times New Roman"/>
          <w:sz w:val="24"/>
          <w:szCs w:val="24"/>
        </w:rPr>
        <w:t>S</w:t>
      </w:r>
      <w:r w:rsidRPr="00B13570">
        <w:rPr>
          <w:rFonts w:ascii="Times New Roman" w:hAnsi="Times New Roman" w:cs="Times New Roman"/>
          <w:sz w:val="24"/>
          <w:szCs w:val="24"/>
        </w:rPr>
        <w:t>US</w:t>
      </w:r>
    </w:p>
    <w:p w14:paraId="35F19C67" w14:textId="4B2F0DC0" w:rsidR="00A053A2" w:rsidRDefault="00A053A2" w:rsidP="00964A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MÄÄRUS</w:t>
      </w:r>
    </w:p>
    <w:p w14:paraId="7BA64D11" w14:textId="2AD09250" w:rsidR="003B140C" w:rsidRPr="00964A7A" w:rsidRDefault="003B140C" w:rsidP="00964A7A">
      <w:pPr>
        <w:spacing w:after="0" w:line="240" w:lineRule="auto"/>
        <w:jc w:val="right"/>
        <w:rPr>
          <w:rFonts w:ascii="Times New Roman" w:hAnsi="Times New Roman" w:cs="Times New Roman"/>
          <w:sz w:val="24"/>
          <w:szCs w:val="24"/>
        </w:rPr>
      </w:pPr>
    </w:p>
    <w:p w14:paraId="0CFFD2A8" w14:textId="70314632" w:rsidR="00D60913" w:rsidRPr="00964A7A" w:rsidRDefault="00D60913" w:rsidP="002320A2">
      <w:pPr>
        <w:spacing w:after="0" w:line="240" w:lineRule="auto"/>
        <w:jc w:val="center"/>
        <w:rPr>
          <w:rFonts w:ascii="Times New Roman" w:hAnsi="Times New Roman" w:cs="Times New Roman"/>
          <w:b/>
          <w:bCs/>
          <w:sz w:val="24"/>
          <w:szCs w:val="24"/>
        </w:rPr>
      </w:pPr>
      <w:r w:rsidRPr="00964A7A">
        <w:rPr>
          <w:rFonts w:ascii="Times New Roman" w:hAnsi="Times New Roman" w:cs="Times New Roman"/>
          <w:b/>
          <w:bCs/>
          <w:sz w:val="24"/>
          <w:szCs w:val="24"/>
        </w:rPr>
        <w:t>Toote turule laskmise kitsendustest Euroopa Komisjoni teavitamise kord</w:t>
      </w:r>
    </w:p>
    <w:p w14:paraId="4D41410F" w14:textId="77777777" w:rsidR="00D60913" w:rsidRPr="00D60913" w:rsidRDefault="00D60913" w:rsidP="002320A2">
      <w:pPr>
        <w:spacing w:after="0" w:line="240" w:lineRule="auto"/>
        <w:jc w:val="both"/>
        <w:rPr>
          <w:rFonts w:ascii="Times New Roman" w:hAnsi="Times New Roman" w:cs="Times New Roman"/>
          <w:sz w:val="24"/>
          <w:szCs w:val="24"/>
        </w:rPr>
      </w:pPr>
    </w:p>
    <w:p w14:paraId="30E79E60" w14:textId="05792E0F"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Määrus kehtestatakse </w:t>
      </w:r>
      <w:r w:rsidR="00397DCF">
        <w:rPr>
          <w:rFonts w:ascii="Times New Roman" w:hAnsi="Times New Roman" w:cs="Times New Roman"/>
          <w:sz w:val="24"/>
          <w:szCs w:val="24"/>
        </w:rPr>
        <w:t>t</w:t>
      </w:r>
      <w:r w:rsidRPr="00D60913">
        <w:rPr>
          <w:rFonts w:ascii="Times New Roman" w:hAnsi="Times New Roman" w:cs="Times New Roman"/>
          <w:sz w:val="24"/>
          <w:szCs w:val="24"/>
        </w:rPr>
        <w:t>oote nõuetele vastavuse seaduse § 57 lõike 4 alusel.</w:t>
      </w:r>
    </w:p>
    <w:p w14:paraId="40B39D9F" w14:textId="77777777" w:rsidR="00D60913" w:rsidRPr="00D60913" w:rsidRDefault="00D60913" w:rsidP="002320A2">
      <w:pPr>
        <w:spacing w:after="0" w:line="240" w:lineRule="auto"/>
        <w:jc w:val="both"/>
        <w:rPr>
          <w:rFonts w:ascii="Times New Roman" w:hAnsi="Times New Roman" w:cs="Times New Roman"/>
          <w:sz w:val="24"/>
          <w:szCs w:val="24"/>
        </w:rPr>
      </w:pPr>
    </w:p>
    <w:p w14:paraId="45B2A0F2" w14:textId="77777777"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1. Määruse reguleerimisala ja kohaldamisala</w:t>
      </w:r>
    </w:p>
    <w:p w14:paraId="70D548FD" w14:textId="77777777" w:rsidR="00D60913" w:rsidRPr="00D60913" w:rsidRDefault="00D60913" w:rsidP="002320A2">
      <w:pPr>
        <w:spacing w:after="0" w:line="240" w:lineRule="auto"/>
        <w:jc w:val="both"/>
        <w:rPr>
          <w:rFonts w:ascii="Times New Roman" w:hAnsi="Times New Roman" w:cs="Times New Roman"/>
          <w:sz w:val="24"/>
          <w:szCs w:val="24"/>
        </w:rPr>
      </w:pPr>
    </w:p>
    <w:p w14:paraId="415E1363" w14:textId="2E005F80"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(1) Määrusega kehtestatakse </w:t>
      </w:r>
      <w:r w:rsidR="00C14721">
        <w:rPr>
          <w:rFonts w:ascii="Times New Roman" w:hAnsi="Times New Roman" w:cs="Times New Roman"/>
          <w:sz w:val="24"/>
          <w:szCs w:val="24"/>
        </w:rPr>
        <w:t>o</w:t>
      </w:r>
      <w:r w:rsidR="00C14721" w:rsidRPr="00C14721">
        <w:rPr>
          <w:rFonts w:ascii="Times New Roman" w:hAnsi="Times New Roman" w:cs="Times New Roman"/>
          <w:sz w:val="24"/>
          <w:szCs w:val="24"/>
        </w:rPr>
        <w:t xml:space="preserve">htlikest toodetest </w:t>
      </w:r>
      <w:r w:rsidRPr="00D60913">
        <w:rPr>
          <w:rFonts w:ascii="Times New Roman" w:hAnsi="Times New Roman" w:cs="Times New Roman"/>
          <w:sz w:val="24"/>
          <w:szCs w:val="24"/>
        </w:rPr>
        <w:t>Euroopa Komisjoni teavitamise kord</w:t>
      </w:r>
      <w:r w:rsidR="00C14721">
        <w:rPr>
          <w:rFonts w:ascii="Times New Roman" w:hAnsi="Times New Roman" w:cs="Times New Roman"/>
          <w:sz w:val="24"/>
          <w:szCs w:val="24"/>
        </w:rPr>
        <w:t xml:space="preserve"> Euroopa Liidu </w:t>
      </w:r>
      <w:r w:rsidR="00C14721" w:rsidRPr="00C14721">
        <w:rPr>
          <w:rFonts w:ascii="Times New Roman" w:hAnsi="Times New Roman" w:cs="Times New Roman"/>
          <w:sz w:val="24"/>
          <w:szCs w:val="24"/>
        </w:rPr>
        <w:t>kiirhoiatussüsteemi</w:t>
      </w:r>
      <w:r w:rsidR="00C14721">
        <w:rPr>
          <w:rFonts w:ascii="Times New Roman" w:hAnsi="Times New Roman" w:cs="Times New Roman"/>
          <w:sz w:val="24"/>
          <w:szCs w:val="24"/>
        </w:rPr>
        <w:t xml:space="preserve">s </w:t>
      </w:r>
      <w:r w:rsidR="00C14721" w:rsidRPr="00C14721">
        <w:rPr>
          <w:rFonts w:ascii="Times New Roman" w:hAnsi="Times New Roman" w:cs="Times New Roman"/>
          <w:sz w:val="24"/>
          <w:szCs w:val="24"/>
        </w:rPr>
        <w:t>„</w:t>
      </w:r>
      <w:proofErr w:type="spellStart"/>
      <w:r w:rsidR="00C14721" w:rsidRPr="00C14721">
        <w:rPr>
          <w:rFonts w:ascii="Times New Roman" w:hAnsi="Times New Roman" w:cs="Times New Roman"/>
          <w:sz w:val="24"/>
          <w:szCs w:val="24"/>
        </w:rPr>
        <w:t>Safety</w:t>
      </w:r>
      <w:proofErr w:type="spellEnd"/>
      <w:r w:rsidR="00C14721" w:rsidRPr="00C14721">
        <w:rPr>
          <w:rFonts w:ascii="Times New Roman" w:hAnsi="Times New Roman" w:cs="Times New Roman"/>
          <w:sz w:val="24"/>
          <w:szCs w:val="24"/>
        </w:rPr>
        <w:t xml:space="preserve"> Gate“</w:t>
      </w:r>
      <w:r w:rsidRPr="00D60913">
        <w:rPr>
          <w:rFonts w:ascii="Times New Roman" w:hAnsi="Times New Roman" w:cs="Times New Roman"/>
          <w:sz w:val="24"/>
          <w:szCs w:val="24"/>
        </w:rPr>
        <w:t xml:space="preserve"> ja määratakse </w:t>
      </w:r>
      <w:r w:rsidR="00C14721">
        <w:rPr>
          <w:rFonts w:ascii="Times New Roman" w:hAnsi="Times New Roman" w:cs="Times New Roman"/>
          <w:sz w:val="24"/>
          <w:szCs w:val="24"/>
        </w:rPr>
        <w:t>r</w:t>
      </w:r>
      <w:r w:rsidR="00C14721" w:rsidRPr="00C14721">
        <w:rPr>
          <w:rFonts w:ascii="Times New Roman" w:hAnsi="Times New Roman" w:cs="Times New Roman"/>
          <w:sz w:val="24"/>
          <w:szCs w:val="24"/>
        </w:rPr>
        <w:t xml:space="preserve">iiklik kontaktpunkt, </w:t>
      </w:r>
      <w:r w:rsidR="00C14721">
        <w:rPr>
          <w:rFonts w:ascii="Times New Roman" w:hAnsi="Times New Roman" w:cs="Times New Roman"/>
          <w:sz w:val="24"/>
          <w:szCs w:val="24"/>
        </w:rPr>
        <w:t>mis</w:t>
      </w:r>
      <w:r w:rsidR="00C14721" w:rsidRPr="00C14721">
        <w:rPr>
          <w:rFonts w:ascii="Times New Roman" w:hAnsi="Times New Roman" w:cs="Times New Roman"/>
          <w:sz w:val="24"/>
          <w:szCs w:val="24"/>
        </w:rPr>
        <w:t xml:space="preserve"> vastutab teadete täielikkuse kontrollimise ja nende </w:t>
      </w:r>
      <w:r w:rsidR="00C14721">
        <w:rPr>
          <w:rFonts w:ascii="Times New Roman" w:hAnsi="Times New Roman" w:cs="Times New Roman"/>
          <w:sz w:val="24"/>
          <w:szCs w:val="24"/>
        </w:rPr>
        <w:t>Euroopa K</w:t>
      </w:r>
      <w:r w:rsidR="00C14721" w:rsidRPr="00C14721">
        <w:rPr>
          <w:rFonts w:ascii="Times New Roman" w:hAnsi="Times New Roman" w:cs="Times New Roman"/>
          <w:sz w:val="24"/>
          <w:szCs w:val="24"/>
        </w:rPr>
        <w:t>omisjonile valideerimiseks esitamise eest ning komisjoniga suhtlemise eest</w:t>
      </w:r>
      <w:r w:rsidR="00C14721">
        <w:rPr>
          <w:rFonts w:ascii="Times New Roman" w:hAnsi="Times New Roman" w:cs="Times New Roman"/>
          <w:sz w:val="24"/>
          <w:szCs w:val="24"/>
        </w:rPr>
        <w:t>.</w:t>
      </w:r>
    </w:p>
    <w:p w14:paraId="511A9202" w14:textId="77777777" w:rsidR="00D60913" w:rsidRPr="00D60913" w:rsidRDefault="00D60913" w:rsidP="002320A2">
      <w:pPr>
        <w:spacing w:after="0" w:line="240" w:lineRule="auto"/>
        <w:jc w:val="both"/>
        <w:rPr>
          <w:rFonts w:ascii="Times New Roman" w:hAnsi="Times New Roman" w:cs="Times New Roman"/>
          <w:sz w:val="24"/>
          <w:szCs w:val="24"/>
        </w:rPr>
      </w:pPr>
    </w:p>
    <w:p w14:paraId="036036CA" w14:textId="2E7AC225"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Käesolevat teavitamise korda ei kohaldata, kui teavitamise protseduur on ette nähtud teises õigusaktis.</w:t>
      </w:r>
    </w:p>
    <w:p w14:paraId="1D22919E" w14:textId="77777777" w:rsidR="00D60913" w:rsidRPr="00D60913" w:rsidRDefault="00D60913" w:rsidP="002320A2">
      <w:pPr>
        <w:spacing w:after="0" w:line="240" w:lineRule="auto"/>
        <w:jc w:val="both"/>
        <w:rPr>
          <w:rFonts w:ascii="Times New Roman" w:hAnsi="Times New Roman" w:cs="Times New Roman"/>
          <w:sz w:val="24"/>
          <w:szCs w:val="24"/>
        </w:rPr>
      </w:pPr>
    </w:p>
    <w:p w14:paraId="523910A5" w14:textId="77777777"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2. Teabe edastamine</w:t>
      </w:r>
    </w:p>
    <w:p w14:paraId="72407742" w14:textId="77777777" w:rsidR="00D60913" w:rsidRPr="00D60913" w:rsidRDefault="00D60913" w:rsidP="002320A2">
      <w:pPr>
        <w:spacing w:after="0" w:line="240" w:lineRule="auto"/>
        <w:jc w:val="both"/>
        <w:rPr>
          <w:rFonts w:ascii="Times New Roman" w:hAnsi="Times New Roman" w:cs="Times New Roman"/>
          <w:sz w:val="24"/>
          <w:szCs w:val="24"/>
        </w:rPr>
      </w:pPr>
    </w:p>
    <w:p w14:paraId="2E2C1FB4" w14:textId="36E3CB68"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(1) </w:t>
      </w:r>
      <w:r w:rsidR="00C14721">
        <w:rPr>
          <w:rFonts w:ascii="Times New Roman" w:hAnsi="Times New Roman" w:cs="Times New Roman"/>
          <w:sz w:val="24"/>
          <w:szCs w:val="24"/>
        </w:rPr>
        <w:t xml:space="preserve">Riiklik kontaktpunkt </w:t>
      </w:r>
      <w:r w:rsidR="0013237B">
        <w:rPr>
          <w:rFonts w:ascii="Times New Roman" w:hAnsi="Times New Roman" w:cs="Times New Roman"/>
          <w:sz w:val="24"/>
          <w:szCs w:val="24"/>
        </w:rPr>
        <w:t xml:space="preserve">on </w:t>
      </w:r>
      <w:r w:rsidR="00C14721" w:rsidRPr="00C14721">
        <w:rPr>
          <w:rFonts w:ascii="Times New Roman" w:hAnsi="Times New Roman" w:cs="Times New Roman"/>
          <w:sz w:val="24"/>
          <w:szCs w:val="24"/>
        </w:rPr>
        <w:t xml:space="preserve">Euroopa Parlamendi ja nõukogu määruse (EL) nr 2023/988, milles käsitletakse üldist tooteohutust </w:t>
      </w:r>
      <w:r w:rsidR="004D60AC" w:rsidRPr="004D60AC">
        <w:rPr>
          <w:rFonts w:ascii="Times New Roman" w:hAnsi="Times New Roman" w:cs="Times New Roman"/>
          <w:sz w:val="24"/>
          <w:szCs w:val="24"/>
        </w:rPr>
        <w:t>ja millega muudetakse Euroopa Parlamendi ja nõukogu määrust (EL) nr 1025/2012 ja Euroopa Parlamendi ja nõukogu direktiivi (EL) 2020/1828 ning tunnistatakse kehtetuks Euroopa Parlamendi ja nõukogu direktiiv 2001/95/EÜ ja nõukogu direktiiv 87/357/EMÜ (</w:t>
      </w:r>
      <w:proofErr w:type="spellStart"/>
      <w:r w:rsidR="004D60AC" w:rsidRPr="004D60AC">
        <w:rPr>
          <w:rFonts w:ascii="Times New Roman" w:hAnsi="Times New Roman" w:cs="Times New Roman"/>
          <w:sz w:val="24"/>
          <w:szCs w:val="24"/>
        </w:rPr>
        <w:t>EMPs</w:t>
      </w:r>
      <w:proofErr w:type="spellEnd"/>
      <w:r w:rsidR="004D60AC" w:rsidRPr="004D60AC">
        <w:rPr>
          <w:rFonts w:ascii="Times New Roman" w:hAnsi="Times New Roman" w:cs="Times New Roman"/>
          <w:sz w:val="24"/>
          <w:szCs w:val="24"/>
        </w:rPr>
        <w:t xml:space="preserve"> kohaldatav tekst) </w:t>
      </w:r>
      <w:r w:rsidR="00C14721" w:rsidRPr="00C14721">
        <w:rPr>
          <w:rFonts w:ascii="Times New Roman" w:hAnsi="Times New Roman" w:cs="Times New Roman"/>
          <w:sz w:val="24"/>
          <w:szCs w:val="24"/>
        </w:rPr>
        <w:t>(ELT L135, 23.05.2023, lk 1</w:t>
      </w:r>
      <w:r w:rsidR="00A053A2">
        <w:rPr>
          <w:rFonts w:ascii="Times New Roman" w:hAnsi="Times New Roman" w:cs="Times New Roman"/>
          <w:sz w:val="24"/>
          <w:szCs w:val="24"/>
        </w:rPr>
        <w:t>–</w:t>
      </w:r>
      <w:r w:rsidR="00C14721" w:rsidRPr="00C14721">
        <w:rPr>
          <w:rFonts w:ascii="Times New Roman" w:hAnsi="Times New Roman" w:cs="Times New Roman"/>
          <w:sz w:val="24"/>
          <w:szCs w:val="24"/>
        </w:rPr>
        <w:t>50)</w:t>
      </w:r>
      <w:r w:rsidR="005F5C80">
        <w:rPr>
          <w:rFonts w:ascii="Times New Roman" w:hAnsi="Times New Roman" w:cs="Times New Roman"/>
          <w:sz w:val="24"/>
          <w:szCs w:val="24"/>
        </w:rPr>
        <w:t>,</w:t>
      </w:r>
      <w:r w:rsidR="00C14721">
        <w:rPr>
          <w:rFonts w:ascii="Times New Roman" w:hAnsi="Times New Roman" w:cs="Times New Roman"/>
          <w:sz w:val="24"/>
          <w:szCs w:val="24"/>
        </w:rPr>
        <w:t xml:space="preserve"> artik</w:t>
      </w:r>
      <w:r w:rsidR="005F5C80">
        <w:rPr>
          <w:rFonts w:ascii="Times New Roman" w:hAnsi="Times New Roman" w:cs="Times New Roman"/>
          <w:sz w:val="24"/>
          <w:szCs w:val="24"/>
        </w:rPr>
        <w:t>li</w:t>
      </w:r>
      <w:r w:rsidR="00C14721">
        <w:rPr>
          <w:rFonts w:ascii="Times New Roman" w:hAnsi="Times New Roman" w:cs="Times New Roman"/>
          <w:sz w:val="24"/>
          <w:szCs w:val="24"/>
        </w:rPr>
        <w:t xml:space="preserve"> 25 lõike 2 kohaselt </w:t>
      </w:r>
      <w:r w:rsidRPr="0013237B">
        <w:rPr>
          <w:rFonts w:ascii="Times New Roman" w:hAnsi="Times New Roman" w:cs="Times New Roman"/>
          <w:sz w:val="24"/>
          <w:szCs w:val="24"/>
        </w:rPr>
        <w:t>Tarbijakaitse ja Tehnilise Järelevalve Amet.</w:t>
      </w:r>
    </w:p>
    <w:p w14:paraId="56C2A2F7" w14:textId="77777777" w:rsidR="00D60913" w:rsidRPr="00D60913" w:rsidRDefault="00D60913" w:rsidP="002320A2">
      <w:pPr>
        <w:spacing w:after="0" w:line="240" w:lineRule="auto"/>
        <w:jc w:val="both"/>
        <w:rPr>
          <w:rFonts w:ascii="Times New Roman" w:hAnsi="Times New Roman" w:cs="Times New Roman"/>
          <w:sz w:val="24"/>
          <w:szCs w:val="24"/>
        </w:rPr>
      </w:pPr>
    </w:p>
    <w:p w14:paraId="03F2CCDA" w14:textId="7C07DBF1"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(2) Teised õigusaktides ja turujärelevalveasutuste põhimäärustes sätestatud korras turujärelevalvet teostavad ametid ja inspektsioonid on kohustatud regulaarselt vahetama omavahel teavet turujärelevalve käigus </w:t>
      </w:r>
      <w:r w:rsidR="005F5C80">
        <w:rPr>
          <w:rFonts w:ascii="Times New Roman" w:hAnsi="Times New Roman" w:cs="Times New Roman"/>
          <w:sz w:val="24"/>
          <w:szCs w:val="24"/>
        </w:rPr>
        <w:t xml:space="preserve">nende </w:t>
      </w:r>
      <w:r w:rsidRPr="00D60913">
        <w:rPr>
          <w:rFonts w:ascii="Times New Roman" w:hAnsi="Times New Roman" w:cs="Times New Roman"/>
          <w:sz w:val="24"/>
          <w:szCs w:val="24"/>
        </w:rPr>
        <w:t>tuvastatud ohtlike toodete kohta. Nimetatud teave tuleb viivitamata edastada ka Tarbijakaitse ja Tehnilise Järelevalve Ametile.</w:t>
      </w:r>
    </w:p>
    <w:p w14:paraId="46F8F174" w14:textId="77777777" w:rsidR="00D60913" w:rsidRPr="00D60913" w:rsidRDefault="00D60913" w:rsidP="002320A2">
      <w:pPr>
        <w:spacing w:after="0" w:line="240" w:lineRule="auto"/>
        <w:jc w:val="both"/>
        <w:rPr>
          <w:rFonts w:ascii="Times New Roman" w:hAnsi="Times New Roman" w:cs="Times New Roman"/>
          <w:sz w:val="24"/>
          <w:szCs w:val="24"/>
        </w:rPr>
      </w:pPr>
    </w:p>
    <w:p w14:paraId="5753DB09" w14:textId="559D4252"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(3) Teabe edastamisel Euroopa Komisjonile tuleb lähtuda </w:t>
      </w:r>
      <w:r w:rsidR="00A831D9" w:rsidRPr="00A831D9">
        <w:rPr>
          <w:rFonts w:ascii="Times New Roman" w:hAnsi="Times New Roman" w:cs="Times New Roman"/>
          <w:sz w:val="24"/>
          <w:szCs w:val="24"/>
        </w:rPr>
        <w:t>Euroopa Parlamendi ja nõukogu määruse (EL) nr 2023/988</w:t>
      </w:r>
      <w:r w:rsidR="00A831D9">
        <w:rPr>
          <w:rFonts w:ascii="Times New Roman" w:hAnsi="Times New Roman" w:cs="Times New Roman"/>
          <w:sz w:val="24"/>
          <w:szCs w:val="24"/>
        </w:rPr>
        <w:t xml:space="preserve"> artiklites 25 ja 26 </w:t>
      </w:r>
      <w:r w:rsidR="005F5C80">
        <w:rPr>
          <w:rFonts w:ascii="Times New Roman" w:hAnsi="Times New Roman" w:cs="Times New Roman"/>
          <w:sz w:val="24"/>
          <w:szCs w:val="24"/>
        </w:rPr>
        <w:t xml:space="preserve">sätestatud </w:t>
      </w:r>
      <w:r w:rsidR="00A831D9">
        <w:rPr>
          <w:rFonts w:ascii="Times New Roman" w:hAnsi="Times New Roman" w:cs="Times New Roman"/>
          <w:sz w:val="24"/>
          <w:szCs w:val="24"/>
        </w:rPr>
        <w:t>nõuetest.</w:t>
      </w:r>
    </w:p>
    <w:p w14:paraId="4706D7B0" w14:textId="77777777" w:rsidR="00D60913" w:rsidRPr="00D60913" w:rsidRDefault="00D60913" w:rsidP="002320A2">
      <w:pPr>
        <w:spacing w:after="0" w:line="240" w:lineRule="auto"/>
        <w:jc w:val="both"/>
        <w:rPr>
          <w:rFonts w:ascii="Times New Roman" w:hAnsi="Times New Roman" w:cs="Times New Roman"/>
          <w:sz w:val="24"/>
          <w:szCs w:val="24"/>
        </w:rPr>
      </w:pPr>
    </w:p>
    <w:p w14:paraId="6C8D5898" w14:textId="632F50CB"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3. Toote</w:t>
      </w:r>
      <w:r w:rsidR="005F5C80">
        <w:rPr>
          <w:rFonts w:ascii="Times New Roman" w:hAnsi="Times New Roman" w:cs="Times New Roman"/>
          <w:b/>
          <w:bCs/>
          <w:sz w:val="24"/>
          <w:szCs w:val="24"/>
        </w:rPr>
        <w:t xml:space="preserve"> põhjustatava</w:t>
      </w:r>
      <w:r w:rsidRPr="00964A7A">
        <w:rPr>
          <w:rFonts w:ascii="Times New Roman" w:hAnsi="Times New Roman" w:cs="Times New Roman"/>
          <w:b/>
          <w:bCs/>
          <w:sz w:val="24"/>
          <w:szCs w:val="24"/>
        </w:rPr>
        <w:t xml:space="preserve"> tõsise ohu tõttu soovituslike, kokkuleppeliste või kohustuslike meetmete rakendamisest teavitamine infosüsteemi </w:t>
      </w:r>
      <w:r w:rsidR="00A831D9" w:rsidRPr="00964A7A">
        <w:rPr>
          <w:rFonts w:ascii="Times New Roman" w:hAnsi="Times New Roman" w:cs="Times New Roman"/>
          <w:b/>
          <w:bCs/>
          <w:sz w:val="24"/>
          <w:szCs w:val="24"/>
        </w:rPr>
        <w:t>„</w:t>
      </w:r>
      <w:proofErr w:type="spellStart"/>
      <w:r w:rsidR="00A831D9" w:rsidRPr="00964A7A">
        <w:rPr>
          <w:rFonts w:ascii="Times New Roman" w:hAnsi="Times New Roman" w:cs="Times New Roman"/>
          <w:b/>
          <w:bCs/>
          <w:sz w:val="24"/>
          <w:szCs w:val="24"/>
        </w:rPr>
        <w:t>Safety</w:t>
      </w:r>
      <w:proofErr w:type="spellEnd"/>
      <w:r w:rsidR="00A831D9" w:rsidRPr="00964A7A">
        <w:rPr>
          <w:rFonts w:ascii="Times New Roman" w:hAnsi="Times New Roman" w:cs="Times New Roman"/>
          <w:b/>
          <w:bCs/>
          <w:sz w:val="24"/>
          <w:szCs w:val="24"/>
        </w:rPr>
        <w:t xml:space="preserve"> Gate“ </w:t>
      </w:r>
      <w:r w:rsidRPr="00964A7A">
        <w:rPr>
          <w:rFonts w:ascii="Times New Roman" w:hAnsi="Times New Roman" w:cs="Times New Roman"/>
          <w:b/>
          <w:bCs/>
          <w:sz w:val="24"/>
          <w:szCs w:val="24"/>
        </w:rPr>
        <w:t>kaudu</w:t>
      </w:r>
    </w:p>
    <w:p w14:paraId="058CC160" w14:textId="77777777" w:rsidR="00D60913" w:rsidRPr="00D60913" w:rsidRDefault="00D60913" w:rsidP="002320A2">
      <w:pPr>
        <w:spacing w:after="0" w:line="240" w:lineRule="auto"/>
        <w:jc w:val="both"/>
        <w:rPr>
          <w:rFonts w:ascii="Times New Roman" w:hAnsi="Times New Roman" w:cs="Times New Roman"/>
          <w:sz w:val="24"/>
          <w:szCs w:val="24"/>
        </w:rPr>
      </w:pPr>
    </w:p>
    <w:p w14:paraId="03E3209F" w14:textId="717D73D5"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Kui turujärelevalveasutus rakendab või kavatseb rakendada ettevõtjate suhtes toote</w:t>
      </w:r>
      <w:r w:rsidR="005F5C80">
        <w:rPr>
          <w:rFonts w:ascii="Times New Roman" w:hAnsi="Times New Roman" w:cs="Times New Roman"/>
          <w:sz w:val="24"/>
          <w:szCs w:val="24"/>
        </w:rPr>
        <w:t xml:space="preserve"> põhjustatava</w:t>
      </w:r>
      <w:r w:rsidRPr="00D60913">
        <w:rPr>
          <w:rFonts w:ascii="Times New Roman" w:hAnsi="Times New Roman" w:cs="Times New Roman"/>
          <w:sz w:val="24"/>
          <w:szCs w:val="24"/>
        </w:rPr>
        <w:t xml:space="preserve"> tõsise ohu tõttu </w:t>
      </w:r>
      <w:proofErr w:type="spellStart"/>
      <w:r w:rsidRPr="00D60913">
        <w:rPr>
          <w:rFonts w:ascii="Times New Roman" w:hAnsi="Times New Roman" w:cs="Times New Roman"/>
          <w:sz w:val="24"/>
          <w:szCs w:val="24"/>
        </w:rPr>
        <w:t>soovituslikke</w:t>
      </w:r>
      <w:proofErr w:type="spellEnd"/>
      <w:r w:rsidRPr="00D60913">
        <w:rPr>
          <w:rFonts w:ascii="Times New Roman" w:hAnsi="Times New Roman" w:cs="Times New Roman"/>
          <w:sz w:val="24"/>
          <w:szCs w:val="24"/>
        </w:rPr>
        <w:t xml:space="preserve">, kokkuleppelisi või kohustuslikke meetmeid, millega nähakse ette eritingimusi sellise toote võimaliku turule laskmise või kasutamise korral, teavitab Tarbijakaitse ja Tehnilise Järelevalve Amet </w:t>
      </w:r>
      <w:r w:rsidR="005F5C80">
        <w:rPr>
          <w:rFonts w:ascii="Times New Roman" w:hAnsi="Times New Roman" w:cs="Times New Roman"/>
          <w:sz w:val="24"/>
          <w:szCs w:val="24"/>
        </w:rPr>
        <w:t>igast sellisest juhust</w:t>
      </w:r>
      <w:r w:rsidR="00D10CF0">
        <w:rPr>
          <w:rFonts w:ascii="Times New Roman" w:hAnsi="Times New Roman" w:cs="Times New Roman"/>
          <w:sz w:val="24"/>
          <w:szCs w:val="24"/>
        </w:rPr>
        <w:t xml:space="preserve"> viivitamata, </w:t>
      </w:r>
      <w:r w:rsidR="005F5C80">
        <w:rPr>
          <w:rFonts w:ascii="Times New Roman" w:hAnsi="Times New Roman" w:cs="Times New Roman"/>
          <w:sz w:val="24"/>
          <w:szCs w:val="24"/>
        </w:rPr>
        <w:t xml:space="preserve"> hiljemalt neljandal päeval</w:t>
      </w:r>
      <w:r w:rsidR="00A831D9" w:rsidRPr="00A831D9">
        <w:rPr>
          <w:rFonts w:ascii="Times New Roman" w:hAnsi="Times New Roman" w:cs="Times New Roman"/>
          <w:sz w:val="24"/>
          <w:szCs w:val="24"/>
        </w:rPr>
        <w:t xml:space="preserve"> pärast meetmete </w:t>
      </w:r>
      <w:r w:rsidR="00A831D9">
        <w:rPr>
          <w:rFonts w:ascii="Times New Roman" w:hAnsi="Times New Roman" w:cs="Times New Roman"/>
          <w:sz w:val="24"/>
          <w:szCs w:val="24"/>
        </w:rPr>
        <w:t>rakendamist</w:t>
      </w:r>
      <w:r w:rsidR="00A831D9" w:rsidRPr="00D60913">
        <w:rPr>
          <w:rFonts w:ascii="Times New Roman" w:hAnsi="Times New Roman" w:cs="Times New Roman"/>
          <w:sz w:val="24"/>
          <w:szCs w:val="24"/>
        </w:rPr>
        <w:t xml:space="preserve"> </w:t>
      </w:r>
      <w:r w:rsidRPr="00D60913">
        <w:rPr>
          <w:rFonts w:ascii="Times New Roman" w:hAnsi="Times New Roman" w:cs="Times New Roman"/>
          <w:sz w:val="24"/>
          <w:szCs w:val="24"/>
        </w:rPr>
        <w:t xml:space="preserve">infosüsteemi </w:t>
      </w:r>
      <w:r w:rsidR="00A831D9">
        <w:rPr>
          <w:rFonts w:ascii="Times New Roman" w:hAnsi="Times New Roman" w:cs="Times New Roman"/>
          <w:sz w:val="24"/>
          <w:szCs w:val="24"/>
        </w:rPr>
        <w:t>„</w:t>
      </w:r>
      <w:proofErr w:type="spellStart"/>
      <w:r w:rsidR="00A831D9">
        <w:rPr>
          <w:rFonts w:ascii="Times New Roman" w:hAnsi="Times New Roman" w:cs="Times New Roman"/>
          <w:sz w:val="24"/>
          <w:szCs w:val="24"/>
        </w:rPr>
        <w:t>Safety</w:t>
      </w:r>
      <w:proofErr w:type="spellEnd"/>
      <w:r w:rsidR="00A831D9">
        <w:rPr>
          <w:rFonts w:ascii="Times New Roman" w:hAnsi="Times New Roman" w:cs="Times New Roman"/>
          <w:sz w:val="24"/>
          <w:szCs w:val="24"/>
        </w:rPr>
        <w:t xml:space="preserve"> Gate“</w:t>
      </w:r>
      <w:r w:rsidRPr="00D60913">
        <w:rPr>
          <w:rFonts w:ascii="Times New Roman" w:hAnsi="Times New Roman" w:cs="Times New Roman"/>
          <w:sz w:val="24"/>
          <w:szCs w:val="24"/>
        </w:rPr>
        <w:t xml:space="preserve"> kaudu. Viivitamata tuleb teavitada ka rakendatud meetmete muutmisest või kehtetuks tunnistamisest.</w:t>
      </w:r>
    </w:p>
    <w:p w14:paraId="0183E7E0" w14:textId="77777777" w:rsidR="00D60913" w:rsidRPr="00D60913" w:rsidRDefault="00D60913" w:rsidP="002320A2">
      <w:pPr>
        <w:spacing w:after="0" w:line="240" w:lineRule="auto"/>
        <w:jc w:val="both"/>
        <w:rPr>
          <w:rFonts w:ascii="Times New Roman" w:hAnsi="Times New Roman" w:cs="Times New Roman"/>
          <w:sz w:val="24"/>
          <w:szCs w:val="24"/>
        </w:rPr>
      </w:pPr>
    </w:p>
    <w:p w14:paraId="3C6339AB"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Sõltumata asjaolust, kas lõikes 1 sätestatut kohaldatakse, võivad turujärelevalveasutused enne selliste meetmete rakendamist edastada Euroopa Komisjonile Tarbijakaitse ja Tehnilise Järelevalve Ameti kaudu kogu nende käsutuses oleva teabe tõsise ohu olemasolu kohta.</w:t>
      </w:r>
    </w:p>
    <w:p w14:paraId="5DB74C2D" w14:textId="77777777" w:rsidR="00D60913" w:rsidRPr="00D60913" w:rsidRDefault="00D60913" w:rsidP="002320A2">
      <w:pPr>
        <w:spacing w:after="0" w:line="240" w:lineRule="auto"/>
        <w:jc w:val="both"/>
        <w:rPr>
          <w:rFonts w:ascii="Times New Roman" w:hAnsi="Times New Roman" w:cs="Times New Roman"/>
          <w:sz w:val="24"/>
          <w:szCs w:val="24"/>
        </w:rPr>
      </w:pPr>
    </w:p>
    <w:p w14:paraId="5BF251A2"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(3) Tarbijakaitse ja Tehnilise Järelevalve Amet esitab Euroopa Komisjonile toote kohta vähemalt järgmise teabe:</w:t>
      </w:r>
    </w:p>
    <w:p w14:paraId="016F8599"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toote identifitseerimiseks vajalik teave;</w:t>
      </w:r>
    </w:p>
    <w:p w14:paraId="2E64E060" w14:textId="28AA07E1"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tootega seo</w:t>
      </w:r>
      <w:r w:rsidR="00D10CF0">
        <w:rPr>
          <w:rFonts w:ascii="Times New Roman" w:hAnsi="Times New Roman" w:cs="Times New Roman"/>
          <w:sz w:val="24"/>
          <w:szCs w:val="24"/>
        </w:rPr>
        <w:t>tud</w:t>
      </w:r>
      <w:r w:rsidRPr="00D60913">
        <w:rPr>
          <w:rFonts w:ascii="Times New Roman" w:hAnsi="Times New Roman" w:cs="Times New Roman"/>
          <w:sz w:val="24"/>
          <w:szCs w:val="24"/>
        </w:rPr>
        <w:t xml:space="preserve"> ohu kirjeldus, kaasa arvatud nende katsetuste ja analüüside tulemused, mis on olulised tootega seo</w:t>
      </w:r>
      <w:r w:rsidR="00D10CF0">
        <w:rPr>
          <w:rFonts w:ascii="Times New Roman" w:hAnsi="Times New Roman" w:cs="Times New Roman"/>
          <w:sz w:val="24"/>
          <w:szCs w:val="24"/>
        </w:rPr>
        <w:t>tud</w:t>
      </w:r>
      <w:r w:rsidRPr="00D60913">
        <w:rPr>
          <w:rFonts w:ascii="Times New Roman" w:hAnsi="Times New Roman" w:cs="Times New Roman"/>
          <w:sz w:val="24"/>
          <w:szCs w:val="24"/>
        </w:rPr>
        <w:t xml:space="preserve"> ohu hindamisel;</w:t>
      </w:r>
    </w:p>
    <w:p w14:paraId="6F0099A4"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3) teave rakendatud või rakendatavate meetmete olemuse ja kestuse kohta;</w:t>
      </w:r>
    </w:p>
    <w:p w14:paraId="05131AF6"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4) teave toote levitajate turustusahela kohta, kui selline teave on olemas.</w:t>
      </w:r>
    </w:p>
    <w:p w14:paraId="48FDFA4D" w14:textId="77777777" w:rsidR="00D60913" w:rsidRPr="00D60913" w:rsidRDefault="00D60913" w:rsidP="002320A2">
      <w:pPr>
        <w:spacing w:after="0" w:line="240" w:lineRule="auto"/>
        <w:jc w:val="both"/>
        <w:rPr>
          <w:rFonts w:ascii="Times New Roman" w:hAnsi="Times New Roman" w:cs="Times New Roman"/>
          <w:sz w:val="24"/>
          <w:szCs w:val="24"/>
        </w:rPr>
      </w:pPr>
    </w:p>
    <w:p w14:paraId="527838E2" w14:textId="19C5176D"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(4) Kui Euroopa Komisjoni on toote</w:t>
      </w:r>
      <w:r w:rsidR="00D10CF0">
        <w:rPr>
          <w:rFonts w:ascii="Times New Roman" w:hAnsi="Times New Roman" w:cs="Times New Roman"/>
          <w:sz w:val="24"/>
          <w:szCs w:val="24"/>
        </w:rPr>
        <w:t xml:space="preserve"> põhjustatavast võimalikust</w:t>
      </w:r>
      <w:r w:rsidRPr="00D60913">
        <w:rPr>
          <w:rFonts w:ascii="Times New Roman" w:hAnsi="Times New Roman" w:cs="Times New Roman"/>
          <w:sz w:val="24"/>
          <w:szCs w:val="24"/>
        </w:rPr>
        <w:t xml:space="preserve"> tõsisest ohust teavitatud lõike 2 </w:t>
      </w:r>
      <w:r w:rsidR="00D10CF0">
        <w:rPr>
          <w:rFonts w:ascii="Times New Roman" w:hAnsi="Times New Roman" w:cs="Times New Roman"/>
          <w:sz w:val="24"/>
          <w:szCs w:val="24"/>
        </w:rPr>
        <w:t xml:space="preserve">kohaselt </w:t>
      </w:r>
      <w:r w:rsidRPr="00D60913">
        <w:rPr>
          <w:rFonts w:ascii="Times New Roman" w:hAnsi="Times New Roman" w:cs="Times New Roman"/>
          <w:sz w:val="24"/>
          <w:szCs w:val="24"/>
        </w:rPr>
        <w:t>enne meetmete rakendamist, tuleb Euroopa Komisjonile esialgsest teavitamisest arvates 45 päeva jooksul teatada, kas edastatud teave kinnitatakse esitatud kujul või seda täiendatakse.</w:t>
      </w:r>
    </w:p>
    <w:p w14:paraId="3C5D6E8C" w14:textId="77777777" w:rsidR="00D60913" w:rsidRPr="00D60913" w:rsidRDefault="00D60913" w:rsidP="002320A2">
      <w:pPr>
        <w:spacing w:after="0" w:line="240" w:lineRule="auto"/>
        <w:jc w:val="both"/>
        <w:rPr>
          <w:rFonts w:ascii="Times New Roman" w:hAnsi="Times New Roman" w:cs="Times New Roman"/>
          <w:sz w:val="24"/>
          <w:szCs w:val="24"/>
        </w:rPr>
      </w:pPr>
    </w:p>
    <w:p w14:paraId="6766D2F0" w14:textId="14E86857"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5. Teavitamise korraldamiseks teabe kogumine</w:t>
      </w:r>
    </w:p>
    <w:p w14:paraId="6EB73879" w14:textId="77777777" w:rsidR="00D60913" w:rsidRPr="00D60913" w:rsidRDefault="00D60913" w:rsidP="002320A2">
      <w:pPr>
        <w:spacing w:after="0" w:line="240" w:lineRule="auto"/>
        <w:jc w:val="both"/>
        <w:rPr>
          <w:rFonts w:ascii="Times New Roman" w:hAnsi="Times New Roman" w:cs="Times New Roman"/>
          <w:sz w:val="24"/>
          <w:szCs w:val="24"/>
        </w:rPr>
      </w:pPr>
    </w:p>
    <w:p w14:paraId="05FE5A65" w14:textId="37FDAEC8"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Pärast ohtu kujutava toote tuvastamist võtab turujärelevalveasutus viivitamata ühendust asjaomase toote tootja, importija või levitajaga, et saada temalt selgitusi ja teavet toote kohta. Turujärelevalveasutus hangib viivitamata võimalikult palju teavet toote ja sellega seo</w:t>
      </w:r>
      <w:r w:rsidR="00D10CF0">
        <w:rPr>
          <w:rFonts w:ascii="Times New Roman" w:hAnsi="Times New Roman" w:cs="Times New Roman"/>
          <w:sz w:val="24"/>
          <w:szCs w:val="24"/>
        </w:rPr>
        <w:t>tud</w:t>
      </w:r>
      <w:r w:rsidRPr="00D60913">
        <w:rPr>
          <w:rFonts w:ascii="Times New Roman" w:hAnsi="Times New Roman" w:cs="Times New Roman"/>
          <w:sz w:val="24"/>
          <w:szCs w:val="24"/>
        </w:rPr>
        <w:t xml:space="preserve"> ohu kohta.</w:t>
      </w:r>
    </w:p>
    <w:p w14:paraId="09DE7F7B" w14:textId="77777777" w:rsidR="00D60913" w:rsidRPr="00D60913" w:rsidRDefault="00D60913" w:rsidP="002320A2">
      <w:pPr>
        <w:spacing w:after="0" w:line="240" w:lineRule="auto"/>
        <w:jc w:val="both"/>
        <w:rPr>
          <w:rFonts w:ascii="Times New Roman" w:hAnsi="Times New Roman" w:cs="Times New Roman"/>
          <w:sz w:val="24"/>
          <w:szCs w:val="24"/>
        </w:rPr>
      </w:pPr>
    </w:p>
    <w:p w14:paraId="37CD3A4C" w14:textId="2CEADDF2"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 xml:space="preserve">(2) Oma pädevuse piires tegutsevad turujärelevalveasutused edastavad viivitamata </w:t>
      </w:r>
      <w:r w:rsidR="00280B17" w:rsidRPr="00280B17">
        <w:rPr>
          <w:rFonts w:ascii="Times New Roman" w:hAnsi="Times New Roman" w:cs="Times New Roman"/>
          <w:sz w:val="24"/>
          <w:szCs w:val="24"/>
        </w:rPr>
        <w:t xml:space="preserve">ja igal juhul mitte hiljem kui </w:t>
      </w:r>
      <w:r w:rsidR="00D2282E" w:rsidRPr="00D2282E">
        <w:rPr>
          <w:rFonts w:ascii="Times New Roman" w:hAnsi="Times New Roman" w:cs="Times New Roman"/>
          <w:i/>
          <w:iCs/>
          <w:sz w:val="24"/>
          <w:szCs w:val="24"/>
        </w:rPr>
        <w:t>[</w:t>
      </w:r>
      <w:r w:rsidR="00D10CF0" w:rsidRPr="00D2282E">
        <w:rPr>
          <w:rFonts w:ascii="Times New Roman" w:hAnsi="Times New Roman" w:cs="Times New Roman"/>
          <w:i/>
          <w:iCs/>
          <w:sz w:val="24"/>
          <w:szCs w:val="24"/>
        </w:rPr>
        <w:t>teisel</w:t>
      </w:r>
      <w:r w:rsidR="00D2282E" w:rsidRPr="00D2282E">
        <w:rPr>
          <w:rFonts w:ascii="Times New Roman" w:hAnsi="Times New Roman" w:cs="Times New Roman"/>
          <w:i/>
          <w:iCs/>
          <w:sz w:val="24"/>
          <w:szCs w:val="24"/>
        </w:rPr>
        <w:t>]</w:t>
      </w:r>
      <w:r w:rsidR="00D10CF0" w:rsidRPr="00D2282E">
        <w:rPr>
          <w:rFonts w:ascii="Times New Roman" w:hAnsi="Times New Roman" w:cs="Times New Roman"/>
          <w:sz w:val="24"/>
          <w:szCs w:val="24"/>
        </w:rPr>
        <w:t xml:space="preserve"> </w:t>
      </w:r>
      <w:r w:rsidR="00280B17" w:rsidRPr="00280B17">
        <w:rPr>
          <w:rFonts w:ascii="Times New Roman" w:hAnsi="Times New Roman" w:cs="Times New Roman"/>
          <w:sz w:val="24"/>
          <w:szCs w:val="24"/>
        </w:rPr>
        <w:t>tööpäev</w:t>
      </w:r>
      <w:r w:rsidR="00D10CF0">
        <w:rPr>
          <w:rFonts w:ascii="Times New Roman" w:hAnsi="Times New Roman" w:cs="Times New Roman"/>
          <w:sz w:val="24"/>
          <w:szCs w:val="24"/>
        </w:rPr>
        <w:t>al</w:t>
      </w:r>
      <w:r w:rsidR="00280B17" w:rsidRPr="00280B17">
        <w:rPr>
          <w:rFonts w:ascii="Times New Roman" w:hAnsi="Times New Roman" w:cs="Times New Roman"/>
          <w:sz w:val="24"/>
          <w:szCs w:val="24"/>
        </w:rPr>
        <w:t xml:space="preserve"> pärast </w:t>
      </w:r>
      <w:r w:rsidR="00280B17">
        <w:rPr>
          <w:rFonts w:ascii="Times New Roman" w:hAnsi="Times New Roman" w:cs="Times New Roman"/>
          <w:sz w:val="24"/>
          <w:szCs w:val="24"/>
        </w:rPr>
        <w:t>meetme rakendamist</w:t>
      </w:r>
      <w:r w:rsidR="00280B17" w:rsidRPr="00280B17">
        <w:rPr>
          <w:rFonts w:ascii="Times New Roman" w:hAnsi="Times New Roman" w:cs="Times New Roman"/>
          <w:sz w:val="24"/>
          <w:szCs w:val="24"/>
        </w:rPr>
        <w:t xml:space="preserve"> </w:t>
      </w:r>
      <w:r w:rsidRPr="00D60913">
        <w:rPr>
          <w:rFonts w:ascii="Times New Roman" w:hAnsi="Times New Roman" w:cs="Times New Roman"/>
          <w:sz w:val="24"/>
          <w:szCs w:val="24"/>
        </w:rPr>
        <w:t>Tarbijakaitse ja Tehnilise Järelevalve Ametile tuvastatud ohtliku toote ja sellega seo</w:t>
      </w:r>
      <w:r w:rsidR="00D10CF0">
        <w:rPr>
          <w:rFonts w:ascii="Times New Roman" w:hAnsi="Times New Roman" w:cs="Times New Roman"/>
          <w:sz w:val="24"/>
          <w:szCs w:val="24"/>
        </w:rPr>
        <w:t>tud</w:t>
      </w:r>
      <w:r w:rsidRPr="00D60913">
        <w:rPr>
          <w:rFonts w:ascii="Times New Roman" w:hAnsi="Times New Roman" w:cs="Times New Roman"/>
          <w:sz w:val="24"/>
          <w:szCs w:val="24"/>
        </w:rPr>
        <w:t xml:space="preserve"> ohu kohta kogutud teabe, teatades ühtlasi, milliseid meetmeid on toote suhtes rakendatud või kavatsetakse rakendada, või tehes ettepanekuid vajalike meetmete rakendamiseks.</w:t>
      </w:r>
    </w:p>
    <w:p w14:paraId="22C424EC" w14:textId="77777777" w:rsidR="00D60913" w:rsidRPr="00D60913" w:rsidRDefault="00D60913" w:rsidP="002320A2">
      <w:pPr>
        <w:spacing w:after="0" w:line="240" w:lineRule="auto"/>
        <w:jc w:val="both"/>
        <w:rPr>
          <w:rFonts w:ascii="Times New Roman" w:hAnsi="Times New Roman" w:cs="Times New Roman"/>
          <w:sz w:val="24"/>
          <w:szCs w:val="24"/>
        </w:rPr>
      </w:pPr>
    </w:p>
    <w:p w14:paraId="59C93000" w14:textId="4D55BD95"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6. Euroopa Komisjonilt teabe vastuvõtmine</w:t>
      </w:r>
    </w:p>
    <w:p w14:paraId="164347AB" w14:textId="77777777" w:rsidR="00D60913" w:rsidRPr="00D60913" w:rsidRDefault="00D60913" w:rsidP="002320A2">
      <w:pPr>
        <w:spacing w:after="0" w:line="240" w:lineRule="auto"/>
        <w:jc w:val="both"/>
        <w:rPr>
          <w:rFonts w:ascii="Times New Roman" w:hAnsi="Times New Roman" w:cs="Times New Roman"/>
          <w:sz w:val="24"/>
          <w:szCs w:val="24"/>
        </w:rPr>
      </w:pPr>
    </w:p>
    <w:p w14:paraId="2E213287"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Kui Tarbijakaitse ja Tehnilise Järelevalve Amet saab Euroopa Komisjonilt teavet teises riigis turujärelevalve käigus tuvastatud ohtliku toote kohta, samuti tõsist ohtu tekitava toote kohta, mida imporditakse Euroopa Liitu või Euroopa Majanduspiirkonda või mida eksporditakse neist, kontrollib Tarbijakaitse ja Tehnilise Järelevalve Amet Euroopa Komisjonilt saadud teabes kirjeldatud toote võimalikku turustamist Eesti territooriumil või edastab selle teabe kontrollimiseks asjaomasele turujärelevalveasutusele ning vajaduse korral teavitab avalikkust.</w:t>
      </w:r>
    </w:p>
    <w:p w14:paraId="67BD8EEB" w14:textId="77777777" w:rsidR="00D60913" w:rsidRPr="00D60913" w:rsidRDefault="00D60913" w:rsidP="002320A2">
      <w:pPr>
        <w:spacing w:after="0" w:line="240" w:lineRule="auto"/>
        <w:jc w:val="both"/>
        <w:rPr>
          <w:rFonts w:ascii="Times New Roman" w:hAnsi="Times New Roman" w:cs="Times New Roman"/>
          <w:sz w:val="24"/>
          <w:szCs w:val="24"/>
        </w:rPr>
      </w:pPr>
    </w:p>
    <w:p w14:paraId="6E20B286" w14:textId="41CC5E48"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Euroopa Komisjonilt saadud teabe alusel Eesti territooriumil tuvastatud ohtliku toote suhtes rakendab turujärelevalveasutus meetmeid toote nõuetele vastavuse seaduse § 56 lõike 2</w:t>
      </w:r>
      <w:r w:rsidR="00D10CF0">
        <w:rPr>
          <w:rFonts w:ascii="Times New Roman" w:hAnsi="Times New Roman" w:cs="Times New Roman"/>
          <w:sz w:val="24"/>
          <w:szCs w:val="24"/>
        </w:rPr>
        <w:t xml:space="preserve"> kohaselt</w:t>
      </w:r>
      <w:r w:rsidRPr="00D60913">
        <w:rPr>
          <w:rFonts w:ascii="Times New Roman" w:hAnsi="Times New Roman" w:cs="Times New Roman"/>
          <w:sz w:val="24"/>
          <w:szCs w:val="24"/>
        </w:rPr>
        <w:t>.</w:t>
      </w:r>
    </w:p>
    <w:p w14:paraId="43BD29D6" w14:textId="77777777" w:rsidR="00D60913" w:rsidRPr="00D60913" w:rsidRDefault="00D60913" w:rsidP="002320A2">
      <w:pPr>
        <w:spacing w:after="0" w:line="240" w:lineRule="auto"/>
        <w:jc w:val="both"/>
        <w:rPr>
          <w:rFonts w:ascii="Times New Roman" w:hAnsi="Times New Roman" w:cs="Times New Roman"/>
          <w:sz w:val="24"/>
          <w:szCs w:val="24"/>
        </w:rPr>
      </w:pPr>
    </w:p>
    <w:p w14:paraId="4AFADE38"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(3) Lõikes 1 nimetatud teabe saamise korral Euroopa Komisjonilt tuleb Euroopa Komisjonile teatada:</w:t>
      </w:r>
    </w:p>
    <w:p w14:paraId="152BDE44"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1) kas toodet on turustatud Eesti territooriumil;</w:t>
      </w:r>
    </w:p>
    <w:p w14:paraId="4EFA9AF6"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2) milliseid meetmeid võib Eesti turujärelevalveasutus asjaomase toote suhtes rakendada, nimetades põhjused, sealhulgas kõik teistsugused riskihinnangud või muud asjaolud, mis õigustavad sellist otsust, eriti meetmete rakendamise või järelkontrolli puudumist;</w:t>
      </w:r>
    </w:p>
    <w:p w14:paraId="7F17BB69"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3) muu asjakohane lisateave, mille turujärelevalveasutus on nimetatud ohu kohta saanud, sealhulgas kõigi tehtud katsete või analüüside tulemused;</w:t>
      </w:r>
    </w:p>
    <w:p w14:paraId="4C7DA880" w14:textId="77777777" w:rsidR="00D60913" w:rsidRPr="00D60913" w:rsidRDefault="00D60913" w:rsidP="002320A2">
      <w:pPr>
        <w:spacing w:after="0" w:line="240" w:lineRule="auto"/>
        <w:jc w:val="both"/>
        <w:rPr>
          <w:rFonts w:ascii="Times New Roman" w:hAnsi="Times New Roman" w:cs="Times New Roman"/>
          <w:sz w:val="24"/>
          <w:szCs w:val="24"/>
        </w:rPr>
      </w:pPr>
      <w:r w:rsidRPr="00D60913">
        <w:rPr>
          <w:rFonts w:ascii="Times New Roman" w:hAnsi="Times New Roman" w:cs="Times New Roman"/>
          <w:sz w:val="24"/>
          <w:szCs w:val="24"/>
        </w:rPr>
        <w:t>4) viivitamata punktis 2 sätestatud meetmete muutmisest või kehtetuks tunnistamisest.</w:t>
      </w:r>
    </w:p>
    <w:p w14:paraId="0BB60BFF" w14:textId="77777777" w:rsidR="00D60913" w:rsidRPr="00D60913" w:rsidRDefault="00D60913" w:rsidP="002320A2">
      <w:pPr>
        <w:spacing w:after="0" w:line="240" w:lineRule="auto"/>
        <w:jc w:val="both"/>
        <w:rPr>
          <w:rFonts w:ascii="Times New Roman" w:hAnsi="Times New Roman" w:cs="Times New Roman"/>
          <w:sz w:val="24"/>
          <w:szCs w:val="24"/>
        </w:rPr>
      </w:pPr>
    </w:p>
    <w:p w14:paraId="61F6F2C7" w14:textId="77777777" w:rsidR="00D60913" w:rsidRPr="00964A7A" w:rsidRDefault="00D60913" w:rsidP="002320A2">
      <w:pPr>
        <w:spacing w:after="0" w:line="240" w:lineRule="auto"/>
        <w:jc w:val="both"/>
        <w:rPr>
          <w:rFonts w:ascii="Times New Roman" w:hAnsi="Times New Roman" w:cs="Times New Roman"/>
          <w:b/>
          <w:bCs/>
          <w:sz w:val="24"/>
          <w:szCs w:val="24"/>
        </w:rPr>
      </w:pPr>
      <w:r w:rsidRPr="00964A7A">
        <w:rPr>
          <w:rFonts w:ascii="Times New Roman" w:hAnsi="Times New Roman" w:cs="Times New Roman"/>
          <w:b/>
          <w:bCs/>
          <w:sz w:val="24"/>
          <w:szCs w:val="24"/>
        </w:rPr>
        <w:t>§ 7. Määruse jõustumine</w:t>
      </w:r>
    </w:p>
    <w:p w14:paraId="59CC9E86" w14:textId="77777777" w:rsidR="00D60913" w:rsidRPr="00D60913" w:rsidRDefault="00D60913" w:rsidP="002320A2">
      <w:pPr>
        <w:spacing w:after="0" w:line="240" w:lineRule="auto"/>
        <w:jc w:val="both"/>
        <w:rPr>
          <w:rFonts w:ascii="Times New Roman" w:hAnsi="Times New Roman" w:cs="Times New Roman"/>
          <w:sz w:val="24"/>
          <w:szCs w:val="24"/>
        </w:rPr>
      </w:pPr>
    </w:p>
    <w:p w14:paraId="33A7F1BB" w14:textId="688D024A" w:rsidR="00B51CC3" w:rsidRPr="0088451D" w:rsidRDefault="00D60913" w:rsidP="002320A2">
      <w:pPr>
        <w:spacing w:after="0" w:line="240" w:lineRule="auto"/>
        <w:jc w:val="both"/>
        <w:rPr>
          <w:rFonts w:ascii="Times New Roman" w:hAnsi="Times New Roman" w:cs="Times New Roman"/>
          <w:strike/>
          <w:sz w:val="24"/>
          <w:szCs w:val="24"/>
        </w:rPr>
      </w:pPr>
      <w:r w:rsidRPr="00D60913">
        <w:rPr>
          <w:rFonts w:ascii="Times New Roman" w:hAnsi="Times New Roman" w:cs="Times New Roman"/>
          <w:sz w:val="24"/>
          <w:szCs w:val="24"/>
        </w:rPr>
        <w:lastRenderedPageBreak/>
        <w:t>Määrus jõustub 1</w:t>
      </w:r>
      <w:r w:rsidR="00700D86">
        <w:rPr>
          <w:rFonts w:ascii="Times New Roman" w:hAnsi="Times New Roman" w:cs="Times New Roman"/>
          <w:sz w:val="24"/>
          <w:szCs w:val="24"/>
        </w:rPr>
        <w:t>3</w:t>
      </w:r>
      <w:r w:rsidRPr="00D60913">
        <w:rPr>
          <w:rFonts w:ascii="Times New Roman" w:hAnsi="Times New Roman" w:cs="Times New Roman"/>
          <w:sz w:val="24"/>
          <w:szCs w:val="24"/>
        </w:rPr>
        <w:t xml:space="preserve">. </w:t>
      </w:r>
      <w:r w:rsidR="00700D86">
        <w:rPr>
          <w:rFonts w:ascii="Times New Roman" w:hAnsi="Times New Roman" w:cs="Times New Roman"/>
          <w:sz w:val="24"/>
          <w:szCs w:val="24"/>
        </w:rPr>
        <w:t>detsemb</w:t>
      </w:r>
      <w:r w:rsidRPr="00D60913">
        <w:rPr>
          <w:rFonts w:ascii="Times New Roman" w:hAnsi="Times New Roman" w:cs="Times New Roman"/>
          <w:sz w:val="24"/>
          <w:szCs w:val="24"/>
        </w:rPr>
        <w:t>ril 20</w:t>
      </w:r>
      <w:r w:rsidR="00700D86">
        <w:rPr>
          <w:rFonts w:ascii="Times New Roman" w:hAnsi="Times New Roman" w:cs="Times New Roman"/>
          <w:sz w:val="24"/>
          <w:szCs w:val="24"/>
        </w:rPr>
        <w:t>24</w:t>
      </w:r>
      <w:r w:rsidRPr="00D60913">
        <w:rPr>
          <w:rFonts w:ascii="Times New Roman" w:hAnsi="Times New Roman" w:cs="Times New Roman"/>
          <w:sz w:val="24"/>
          <w:szCs w:val="24"/>
        </w:rPr>
        <w:t>. a.</w:t>
      </w:r>
    </w:p>
    <w:sectPr w:rsidR="00B51CC3" w:rsidRPr="0088451D" w:rsidSect="00F81CDA">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3DD1" w14:textId="77777777" w:rsidR="00F81CDA" w:rsidRDefault="00F81CDA" w:rsidP="00504B4D">
      <w:pPr>
        <w:spacing w:after="0" w:line="240" w:lineRule="auto"/>
      </w:pPr>
      <w:r>
        <w:separator/>
      </w:r>
    </w:p>
  </w:endnote>
  <w:endnote w:type="continuationSeparator" w:id="0">
    <w:p w14:paraId="3D625154" w14:textId="77777777" w:rsidR="00F81CDA" w:rsidRDefault="00F81CDA" w:rsidP="0050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54654"/>
      <w:docPartObj>
        <w:docPartGallery w:val="Page Numbers (Bottom of Page)"/>
        <w:docPartUnique/>
      </w:docPartObj>
    </w:sdtPr>
    <w:sdtEndPr/>
    <w:sdtContent>
      <w:p w14:paraId="02AFCB48" w14:textId="474979BC" w:rsidR="00504B4D" w:rsidRDefault="00504B4D">
        <w:pPr>
          <w:pStyle w:val="Jalus"/>
          <w:jc w:val="center"/>
        </w:pPr>
        <w:r>
          <w:fldChar w:fldCharType="begin"/>
        </w:r>
        <w:r>
          <w:instrText>PAGE   \* MERGEFORMAT</w:instrText>
        </w:r>
        <w:r>
          <w:fldChar w:fldCharType="separate"/>
        </w:r>
        <w:r>
          <w:t>2</w:t>
        </w:r>
        <w:r>
          <w:fldChar w:fldCharType="end"/>
        </w:r>
      </w:p>
    </w:sdtContent>
  </w:sdt>
  <w:p w14:paraId="45FDD72A" w14:textId="77777777" w:rsidR="00504B4D" w:rsidRDefault="00504B4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8561" w14:textId="77777777" w:rsidR="00F81CDA" w:rsidRDefault="00F81CDA" w:rsidP="00504B4D">
      <w:pPr>
        <w:spacing w:after="0" w:line="240" w:lineRule="auto"/>
      </w:pPr>
      <w:r>
        <w:separator/>
      </w:r>
    </w:p>
  </w:footnote>
  <w:footnote w:type="continuationSeparator" w:id="0">
    <w:p w14:paraId="261AC7F7" w14:textId="77777777" w:rsidR="00F81CDA" w:rsidRDefault="00F81CDA" w:rsidP="00504B4D">
      <w:pPr>
        <w:spacing w:after="0" w:line="240" w:lineRule="auto"/>
      </w:pPr>
      <w:r>
        <w:continuationSeparator/>
      </w:r>
    </w:p>
  </w:footnote>
  <w:footnote w:id="1">
    <w:p w14:paraId="05ED1BD4" w14:textId="3FB97B32" w:rsidR="00255786" w:rsidRDefault="00255786" w:rsidP="00255786">
      <w:pPr>
        <w:pStyle w:val="Allmrkusetekst"/>
        <w:jc w:val="both"/>
      </w:pPr>
      <w:r>
        <w:rPr>
          <w:rStyle w:val="Allmrkuseviide"/>
        </w:rPr>
        <w:footnoteRef/>
      </w:r>
      <w:r>
        <w:t xml:space="preserve"> Euroopa Parlamendi ja nõukogu 10. mai 2023. aasta määrus </w:t>
      </w:r>
      <w:hyperlink r:id="rId1" w:history="1">
        <w:r w:rsidRPr="006F0037">
          <w:rPr>
            <w:rStyle w:val="Hperlink"/>
          </w:rPr>
          <w:t>(EL) 2023/988</w:t>
        </w:r>
      </w:hyperlink>
      <w:r>
        <w:t xml:space="preserve">, milles käsitletakse üldist tooteohutust ja millega muudetakse Euroopa Parlamendi ja nõukogu määrust (EL) nr 1025/2012 ja Euroopa Parlamendi ja nõukogu direktiivi (EL) 2020/1828 ning tunnistatakse kehtetuks Euroopa Parlamendi ja nõukogu direktiiv 2001/95/EÜ ja nõukogu direktiiv 87/357/EMÜ (ELT </w:t>
      </w:r>
      <w:r w:rsidRPr="00D517CC">
        <w:t>L 135</w:t>
      </w:r>
      <w:r>
        <w:t>, 23.05.2023, lk 1).</w:t>
      </w:r>
    </w:p>
  </w:footnote>
  <w:footnote w:id="2">
    <w:p w14:paraId="71C25AF3" w14:textId="4FAEF7B2" w:rsidR="00D21A8F" w:rsidRDefault="00D21A8F" w:rsidP="00357B99">
      <w:pPr>
        <w:pStyle w:val="Allmrkusetekst"/>
      </w:pPr>
      <w:r>
        <w:rPr>
          <w:rStyle w:val="Allmrkuseviide"/>
        </w:rPr>
        <w:footnoteRef/>
      </w:r>
      <w:r>
        <w:t xml:space="preserve"> </w:t>
      </w:r>
      <w:r w:rsidR="005F7298" w:rsidRPr="005F7298">
        <w:t>Euroopa Parlamendi ja nõukogu 3. detsembri 2001. aasta direktiiv 2001/95/EÜ üldise tooteohutuse kohta (EÜT L 11, 15.1.2002, lk 4).</w:t>
      </w:r>
    </w:p>
  </w:footnote>
  <w:footnote w:id="3">
    <w:p w14:paraId="2FBB1841" w14:textId="2AEF5563" w:rsidR="00D21A8F" w:rsidRDefault="00D21A8F">
      <w:pPr>
        <w:pStyle w:val="Allmrkusetekst"/>
      </w:pPr>
      <w:r>
        <w:rPr>
          <w:rStyle w:val="Allmrkuseviide"/>
        </w:rPr>
        <w:footnoteRef/>
      </w:r>
      <w:r>
        <w:t xml:space="preserve"> </w:t>
      </w:r>
      <w:r w:rsidR="005F7298" w:rsidRPr="005F7298">
        <w:t>Nõukogu 25. juuni 1987. aasta direktiiv 87/357/EMÜ tervist või turvalisust ohustavaid eksitava välimusega tooteid käsitlevate liikmesriikide õigusaktide ühtlustamise kohta (EÜT L 192, 11.7.1987, lk 49).</w:t>
      </w:r>
    </w:p>
  </w:footnote>
  <w:footnote w:id="4">
    <w:p w14:paraId="1CA1EF82" w14:textId="5CA642D5" w:rsidR="00713E25" w:rsidRDefault="00713E25">
      <w:pPr>
        <w:pStyle w:val="Allmrkusetekst"/>
      </w:pPr>
      <w:r>
        <w:rPr>
          <w:rStyle w:val="Allmrkuseviide"/>
        </w:rPr>
        <w:footnoteRef/>
      </w:r>
      <w:r>
        <w:t xml:space="preserve"> </w:t>
      </w:r>
      <w:hyperlink r:id="rId2" w:history="1">
        <w:r w:rsidR="00B323B8" w:rsidRPr="00B323B8">
          <w:rPr>
            <w:rStyle w:val="Hperlink"/>
            <w:rFonts w:ascii="Arial" w:hAnsi="Arial" w:cs="Arial"/>
            <w:sz w:val="18"/>
            <w:szCs w:val="18"/>
            <w:shd w:val="clear" w:color="auto" w:fill="FFFFFF"/>
          </w:rPr>
          <w:t>RT I, 03.02.2023, 11</w:t>
        </w:r>
      </w:hyperlink>
    </w:p>
  </w:footnote>
  <w:footnote w:id="5">
    <w:p w14:paraId="56F5FBA6" w14:textId="5FEA9689" w:rsidR="006F0037" w:rsidRDefault="006F0037" w:rsidP="006F0037">
      <w:pPr>
        <w:pStyle w:val="Allmrkusetekst"/>
      </w:pPr>
      <w:r>
        <w:rPr>
          <w:rStyle w:val="Allmrkuseviide"/>
        </w:rPr>
        <w:footnoteRef/>
      </w:r>
      <w:r>
        <w:t xml:space="preserve"> </w:t>
      </w:r>
      <w:proofErr w:type="spellStart"/>
      <w:r w:rsidRPr="00362CFE">
        <w:t>EKo</w:t>
      </w:r>
      <w:proofErr w:type="spellEnd"/>
      <w:r w:rsidRPr="00362CFE">
        <w:t xml:space="preserve"> 10.10.1973, 34/73 – </w:t>
      </w:r>
      <w:proofErr w:type="spellStart"/>
      <w:r w:rsidRPr="00362CFE">
        <w:t>Variola</w:t>
      </w:r>
      <w:proofErr w:type="spellEnd"/>
      <w:r w:rsidRPr="00362CFE">
        <w:t xml:space="preserve">, p 9 jj; J. </w:t>
      </w:r>
      <w:proofErr w:type="spellStart"/>
      <w:r w:rsidRPr="00362CFE">
        <w:t>Laffranque</w:t>
      </w:r>
      <w:proofErr w:type="spellEnd"/>
      <w:r w:rsidRPr="00362CFE">
        <w:t>. Euroopa Liidu õigussüsteem ja Eesti õiguse koht selles. Tallinn: Juura 2006, lk 271</w:t>
      </w:r>
      <w:r>
        <w:t>;</w:t>
      </w:r>
      <w:r w:rsidR="008800A4">
        <w:t xml:space="preserve"> </w:t>
      </w:r>
      <w:r w:rsidR="008800A4" w:rsidRPr="008800A4">
        <w:t>A. Laurand. PSTS. § 2. – U. Lõhmus (peatoim.). Eesti Vabariigi põhiseaduse kommentaarid. Eesti Teaduste Akadeemia Riigiõiguse Sihtkapital. 2023,</w:t>
      </w:r>
      <w:r w:rsidR="008800A4">
        <w:t xml:space="preserve"> </w:t>
      </w:r>
      <w:hyperlink r:id="rId3" w:history="1">
        <w:r w:rsidRPr="008800A4">
          <w:rPr>
            <w:rStyle w:val="Hperlink"/>
          </w:rPr>
          <w:t>lõik 128</w:t>
        </w:r>
      </w:hyperlink>
      <w:r>
        <w:t>.</w:t>
      </w:r>
    </w:p>
  </w:footnote>
  <w:footnote w:id="6">
    <w:p w14:paraId="2942363E" w14:textId="05354DB0" w:rsidR="00013BE9" w:rsidRDefault="00A6232C">
      <w:pPr>
        <w:pStyle w:val="Allmrkusetekst"/>
      </w:pPr>
      <w:r>
        <w:rPr>
          <w:rStyle w:val="Allmrkuseviide"/>
        </w:rPr>
        <w:footnoteRef/>
      </w:r>
      <w:r>
        <w:t xml:space="preserve"> </w:t>
      </w:r>
      <w:hyperlink r:id="rId4" w:history="1">
        <w:r w:rsidR="00013BE9" w:rsidRPr="00B346BE">
          <w:rPr>
            <w:rStyle w:val="Hperlink"/>
          </w:rPr>
          <w:t>https://www.valitsus.ee/uudised/valitsuse-1811-istungi-kommenteeritud-paevakord</w:t>
        </w:r>
      </w:hyperlink>
      <w:r w:rsidR="00013BE9">
        <w:t xml:space="preserve">. Seisukohad leitavad siit - </w:t>
      </w:r>
      <w:hyperlink r:id="rId5" w:anchor="EDROoAmb" w:history="1">
        <w:r w:rsidR="00013BE9" w:rsidRPr="00B346BE">
          <w:rPr>
            <w:rStyle w:val="Hperlink"/>
          </w:rPr>
          <w:t>https://eelnoud.valitsus.ee/main/mount/docList/bf9988c4-5163-494f-b9a6-99169e2c5d85?activity=3#EDROoAmb</w:t>
        </w:r>
      </w:hyperlink>
      <w:r w:rsidR="00281853">
        <w:rPr>
          <w:rStyle w:val="Hperlink"/>
        </w:rPr>
        <w:t>.</w:t>
      </w:r>
    </w:p>
  </w:footnote>
  <w:footnote w:id="7">
    <w:p w14:paraId="7A36FF50" w14:textId="1D5C5A25" w:rsidR="0002392A" w:rsidRDefault="0002392A">
      <w:pPr>
        <w:pStyle w:val="Allmrkusetekst"/>
      </w:pPr>
      <w:r>
        <w:rPr>
          <w:rStyle w:val="Allmrkuseviide"/>
        </w:rPr>
        <w:footnoteRef/>
      </w:r>
      <w:r>
        <w:t xml:space="preserve"> </w:t>
      </w:r>
      <w:hyperlink r:id="rId6" w:history="1">
        <w:r w:rsidR="00B323B8" w:rsidRPr="00B323B8">
          <w:rPr>
            <w:rStyle w:val="Hperlink"/>
          </w:rPr>
          <w:t>RT I, 10.04.2019, 15</w:t>
        </w:r>
      </w:hyperlink>
      <w:r w:rsidR="00281853">
        <w:rPr>
          <w:rStyle w:val="Hperlink"/>
        </w:rPr>
        <w:t>.</w:t>
      </w:r>
    </w:p>
  </w:footnote>
  <w:footnote w:id="8">
    <w:p w14:paraId="6AD13972" w14:textId="4F10E9F3" w:rsidR="0002392A" w:rsidRDefault="0002392A">
      <w:pPr>
        <w:pStyle w:val="Allmrkusetekst"/>
      </w:pPr>
      <w:r>
        <w:rPr>
          <w:rStyle w:val="Allmrkuseviide"/>
        </w:rPr>
        <w:footnoteRef/>
      </w:r>
      <w:r>
        <w:t xml:space="preserve"> </w:t>
      </w:r>
      <w:hyperlink r:id="rId7" w:history="1">
        <w:r w:rsidR="00B323B8" w:rsidRPr="00B323B8">
          <w:rPr>
            <w:rStyle w:val="Hperlink"/>
          </w:rPr>
          <w:t>RT I 2010, 66, 498</w:t>
        </w:r>
      </w:hyperlink>
      <w:r w:rsidR="00281853">
        <w:rPr>
          <w:rStyle w:val="Hperlink"/>
        </w:rPr>
        <w:t>.</w:t>
      </w:r>
    </w:p>
  </w:footnote>
  <w:footnote w:id="9">
    <w:p w14:paraId="1115377B" w14:textId="2264636B" w:rsidR="003422C7" w:rsidRDefault="003422C7">
      <w:pPr>
        <w:pStyle w:val="Allmrkusetekst"/>
      </w:pPr>
      <w:r>
        <w:rPr>
          <w:rStyle w:val="Allmrkuseviide"/>
        </w:rPr>
        <w:footnoteRef/>
      </w:r>
      <w:r>
        <w:t xml:space="preserve"> </w:t>
      </w:r>
      <w:hyperlink r:id="rId8" w:history="1">
        <w:r w:rsidR="00B202EE" w:rsidRPr="007D60C5">
          <w:rPr>
            <w:rStyle w:val="Hperlink"/>
          </w:rPr>
          <w:t>https://commission.europa.eu/business-economy-euro/product-safety-and-requirements/product-safety/general-product-safety-regulation_en?prefLang=et&amp;etrans=et</w:t>
        </w:r>
      </w:hyperlink>
      <w:r w:rsidR="00281853">
        <w:rPr>
          <w:rStyle w:val="Hperlink"/>
        </w:rPr>
        <w:t>.</w:t>
      </w:r>
    </w:p>
  </w:footnote>
  <w:footnote w:id="10">
    <w:p w14:paraId="76D0CB4A" w14:textId="7D7045DB" w:rsidR="001A5B31" w:rsidRDefault="001A5B31">
      <w:pPr>
        <w:pStyle w:val="Allmrkusetekst"/>
      </w:pPr>
      <w:r>
        <w:rPr>
          <w:rStyle w:val="Allmrkuseviide"/>
        </w:rPr>
        <w:footnoteRef/>
      </w:r>
      <w:r>
        <w:t xml:space="preserve"> </w:t>
      </w:r>
      <w:r w:rsidR="004A7A6D">
        <w:t>Vt viide 8.</w:t>
      </w:r>
    </w:p>
  </w:footnote>
  <w:footnote w:id="11">
    <w:p w14:paraId="714C97B7" w14:textId="477F8F3C" w:rsidR="003D2E95" w:rsidRDefault="003D2E95" w:rsidP="003D2E95">
      <w:pPr>
        <w:pStyle w:val="Allmrkusetekst"/>
      </w:pPr>
      <w:r>
        <w:rPr>
          <w:rStyle w:val="Allmrkuseviide"/>
        </w:rPr>
        <w:footnoteRef/>
      </w:r>
      <w:r>
        <w:t xml:space="preserve"> </w:t>
      </w:r>
      <w:r w:rsidR="00EA1D00">
        <w:t>Euroopa Komisjoni otsus nr</w:t>
      </w:r>
      <w:r w:rsidRPr="003D2E95">
        <w:t xml:space="preserve"> 2007/231/EC</w:t>
      </w:r>
      <w:r>
        <w:t xml:space="preserve">. </w:t>
      </w:r>
      <w:r w:rsidR="00EA1D00">
        <w:t xml:space="preserve">Vt lähemalt </w:t>
      </w:r>
      <w:r>
        <w:t xml:space="preserve">Euroopa Komisjoni mõjuanalüüs (Brussels, 30.6.2021 </w:t>
      </w:r>
      <w:r w:rsidR="002320A2">
        <w:t>–</w:t>
      </w:r>
      <w:r>
        <w:t xml:space="preserve"> SWD(2021) 168 </w:t>
      </w:r>
      <w:proofErr w:type="spellStart"/>
      <w:r>
        <w:t>final</w:t>
      </w:r>
      <w:proofErr w:type="spellEnd"/>
      <w:r>
        <w:t xml:space="preserve">), </w:t>
      </w:r>
      <w:r w:rsidR="00EA1D00">
        <w:t xml:space="preserve">lisa 5, </w:t>
      </w:r>
      <w:r>
        <w:t>lk 40</w:t>
      </w:r>
      <w:r w:rsidR="002320A2">
        <w:t>–</w:t>
      </w:r>
      <w:r>
        <w:t>41.</w:t>
      </w:r>
    </w:p>
  </w:footnote>
  <w:footnote w:id="12">
    <w:p w14:paraId="2F3B5E8C" w14:textId="0012B661" w:rsidR="00DD1D05" w:rsidRDefault="00DD1D05">
      <w:pPr>
        <w:pStyle w:val="Allmrkusetekst"/>
      </w:pPr>
      <w:r>
        <w:rPr>
          <w:rStyle w:val="Allmrkuseviide"/>
        </w:rPr>
        <w:footnoteRef/>
      </w:r>
      <w:r>
        <w:t xml:space="preserve"> </w:t>
      </w:r>
      <w:hyperlink r:id="rId9" w:history="1">
        <w:r w:rsidRPr="00FB226B">
          <w:rPr>
            <w:rStyle w:val="Hperlink"/>
          </w:rPr>
          <w:t>https://www.eesti.ee/et/ettevotlus/piiriuelene-ettevotlus/kaupade-vaba-liikumine-ja-toodete-kontaktpunkt</w:t>
        </w:r>
      </w:hyperlink>
      <w:r w:rsidR="00074C2E">
        <w:rPr>
          <w:rStyle w:val="Hperlink"/>
        </w:rPr>
        <w:t>.</w:t>
      </w:r>
    </w:p>
  </w:footnote>
  <w:footnote w:id="13">
    <w:p w14:paraId="7C3B8375" w14:textId="19C485BB" w:rsidR="000B651F" w:rsidRDefault="000B651F" w:rsidP="000B651F">
      <w:pPr>
        <w:pStyle w:val="Allmrkusetekst"/>
      </w:pPr>
      <w:r>
        <w:rPr>
          <w:rStyle w:val="Allmrkuseviide"/>
        </w:rPr>
        <w:footnoteRef/>
      </w:r>
      <w:r>
        <w:t xml:space="preserve"> </w:t>
      </w:r>
      <w:r w:rsidR="00CC498F">
        <w:t xml:space="preserve">Üldise tooteohutuse määrus, </w:t>
      </w:r>
      <w:r>
        <w:t>põhjenduspunkt 21</w:t>
      </w:r>
      <w:r w:rsidR="00074C2E">
        <w:t>:</w:t>
      </w:r>
      <w:r>
        <w:t xml:space="preserve"> </w:t>
      </w:r>
      <w:r w:rsidRPr="00594A81">
        <w:rPr>
          <w:i/>
          <w:iCs/>
        </w:rPr>
        <w:t xml:space="preserve">„Internetis või muude </w:t>
      </w:r>
      <w:proofErr w:type="spellStart"/>
      <w:r w:rsidRPr="00594A81">
        <w:rPr>
          <w:i/>
          <w:iCs/>
        </w:rPr>
        <w:t>kaugmüügivahendite</w:t>
      </w:r>
      <w:proofErr w:type="spellEnd"/>
      <w:r w:rsidRPr="00594A81">
        <w:rPr>
          <w:i/>
          <w:iCs/>
        </w:rPr>
        <w:t xml:space="preserve"> kaudu müügiks pakutav toode loetakse turul kättesaadavaks tehtuks, kui seda pakutakse liidu tarbijatele müügiks. Kooskõlas liidu rahvusvahelise eraõiguse sätetega tuleks analüüsida iga üksikjuhtumit eraldi, et teha kindlaks, kas pakkumine on suunatud liidu tarbijatele. Müügipakkumist tuleks pidada liidu tarbijatele suunatuks siis, kui asjaomane ettevõtja suunab oma tegevuse mis tahes viisil liikmesriiki. Juhtumipõhiste analüüside puhul tuleks arvesse võtta asjakohaseid tegureid, näiteks geograafilisi piirkondi, kuhu on võimalik kaupa saata, pakkumises kasutatavaid keeli või tellimiseks pakutavaid keeli, maksevahendeid, liikmesriigi vääringu või mõnes liikmesriigis registreeritud domeeninime kasutamist. Internetimüügi puhul ei piisa pelgalt asjaolust, et ettevõtja või internetipõhise kauplemiskoha pakkuja veebiliides on ligipääsetav selles liikmesriigis, kus on tarbija asu- või elukoht.“</w:t>
      </w:r>
    </w:p>
  </w:footnote>
  <w:footnote w:id="14">
    <w:p w14:paraId="4660BDA1" w14:textId="3BD1B164" w:rsidR="00605D53" w:rsidRDefault="00605D53">
      <w:pPr>
        <w:pStyle w:val="Allmrkusetekst"/>
      </w:pPr>
      <w:r>
        <w:rPr>
          <w:rStyle w:val="Allmrkuseviide"/>
        </w:rPr>
        <w:footnoteRef/>
      </w:r>
      <w:r>
        <w:t xml:space="preserve"> </w:t>
      </w:r>
      <w:r w:rsidR="00CC498F">
        <w:t xml:space="preserve">Üldise tooteohutuse määrus, põhjenduspunkt </w:t>
      </w:r>
      <w:r>
        <w:t>45.</w:t>
      </w:r>
    </w:p>
  </w:footnote>
  <w:footnote w:id="15">
    <w:p w14:paraId="2567196A" w14:textId="2730E533" w:rsidR="00786D93" w:rsidRDefault="00786D93">
      <w:pPr>
        <w:pStyle w:val="Allmrkusetekst"/>
      </w:pPr>
      <w:r>
        <w:rPr>
          <w:rStyle w:val="Allmrkuseviide"/>
        </w:rPr>
        <w:footnoteRef/>
      </w:r>
      <w:r>
        <w:t xml:space="preserve"> </w:t>
      </w:r>
      <w:r w:rsidR="00CC498F">
        <w:t xml:space="preserve">Üldise tooteohutuse määrus, põhjenduspunkt </w:t>
      </w:r>
      <w:r>
        <w:t>58.</w:t>
      </w:r>
    </w:p>
  </w:footnote>
  <w:footnote w:id="16">
    <w:p w14:paraId="48EAB3C0" w14:textId="64CE969B" w:rsidR="0002392A" w:rsidRDefault="0002392A">
      <w:pPr>
        <w:pStyle w:val="Allmrkusetekst"/>
      </w:pPr>
      <w:r>
        <w:rPr>
          <w:rStyle w:val="Allmrkuseviide"/>
        </w:rPr>
        <w:footnoteRef/>
      </w:r>
      <w:r>
        <w:t xml:space="preserve"> </w:t>
      </w:r>
      <w:r w:rsidR="00FA01BB">
        <w:t>Vt v</w:t>
      </w:r>
      <w:r w:rsidR="00F7751B">
        <w:t>iide 7.</w:t>
      </w:r>
    </w:p>
  </w:footnote>
  <w:footnote w:id="17">
    <w:p w14:paraId="5EE80BCD" w14:textId="5A637EB7" w:rsidR="00FA01BB" w:rsidRDefault="00FA01BB">
      <w:pPr>
        <w:pStyle w:val="Allmrkusetekst"/>
      </w:pPr>
      <w:r>
        <w:rPr>
          <w:rStyle w:val="Allmrkuseviide"/>
        </w:rPr>
        <w:footnoteRef/>
      </w:r>
      <w:r>
        <w:t xml:space="preserve"> Vt viide 7</w:t>
      </w:r>
      <w:r w:rsidR="008F2BE6">
        <w:t>.</w:t>
      </w:r>
    </w:p>
  </w:footnote>
  <w:footnote w:id="18">
    <w:p w14:paraId="532EFA28" w14:textId="77777777" w:rsidR="00D821E3" w:rsidRDefault="00D821E3" w:rsidP="00D821E3">
      <w:pPr>
        <w:pStyle w:val="Allmrkusetekst"/>
      </w:pPr>
      <w:r>
        <w:rPr>
          <w:rStyle w:val="Allmrkuseviide"/>
        </w:rPr>
        <w:footnoteRef/>
      </w:r>
      <w:r>
        <w:t xml:space="preserve"> Eesti VV seisukohad – seletuskiri. Vt viide nr 6.</w:t>
      </w:r>
    </w:p>
  </w:footnote>
  <w:footnote w:id="19">
    <w:p w14:paraId="34A92505" w14:textId="213B5740" w:rsidR="003D024E" w:rsidRDefault="003D024E">
      <w:pPr>
        <w:pStyle w:val="Allmrkusetekst"/>
      </w:pPr>
      <w:r>
        <w:rPr>
          <w:rStyle w:val="Allmrkuseviide"/>
        </w:rPr>
        <w:footnoteRef/>
      </w:r>
      <w:r>
        <w:t xml:space="preserve"> Eesti VV seisukohad – seletuskiri. Vt viide nr 6.</w:t>
      </w:r>
    </w:p>
  </w:footnote>
  <w:footnote w:id="20">
    <w:p w14:paraId="7BD314C3" w14:textId="216814AE" w:rsidR="00DC4957" w:rsidRDefault="00DC4957">
      <w:pPr>
        <w:pStyle w:val="Allmrkusetekst"/>
      </w:pPr>
      <w:r>
        <w:rPr>
          <w:rStyle w:val="Allmrkuseviide"/>
        </w:rPr>
        <w:footnoteRef/>
      </w:r>
      <w:r>
        <w:t xml:space="preserve"> Vt viide 7.</w:t>
      </w:r>
    </w:p>
  </w:footnote>
  <w:footnote w:id="21">
    <w:p w14:paraId="15213C47" w14:textId="77777777" w:rsidR="002A0197" w:rsidRDefault="002A0197" w:rsidP="002A0197">
      <w:pPr>
        <w:pStyle w:val="Allmrkusetekst"/>
      </w:pPr>
      <w:r>
        <w:rPr>
          <w:rStyle w:val="Allmrkuseviide"/>
        </w:rPr>
        <w:footnoteRef/>
      </w:r>
      <w:r>
        <w:t xml:space="preserve"> Vt viide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79E8"/>
    <w:multiLevelType w:val="hybridMultilevel"/>
    <w:tmpl w:val="438CD52A"/>
    <w:lvl w:ilvl="0" w:tplc="46020D0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8C903FE"/>
    <w:multiLevelType w:val="hybridMultilevel"/>
    <w:tmpl w:val="236400B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9363E8"/>
    <w:multiLevelType w:val="hybridMultilevel"/>
    <w:tmpl w:val="AB545F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812EDE"/>
    <w:multiLevelType w:val="hybridMultilevel"/>
    <w:tmpl w:val="546C30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4E15ADF"/>
    <w:multiLevelType w:val="multilevel"/>
    <w:tmpl w:val="DB443D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235D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1E532C"/>
    <w:multiLevelType w:val="hybridMultilevel"/>
    <w:tmpl w:val="244E43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1C"/>
    <w:rsid w:val="00001C32"/>
    <w:rsid w:val="00004BB4"/>
    <w:rsid w:val="00012C15"/>
    <w:rsid w:val="00013BE9"/>
    <w:rsid w:val="00015A59"/>
    <w:rsid w:val="0002392A"/>
    <w:rsid w:val="00025996"/>
    <w:rsid w:val="0003687F"/>
    <w:rsid w:val="00036EEC"/>
    <w:rsid w:val="00041450"/>
    <w:rsid w:val="00043F83"/>
    <w:rsid w:val="00044247"/>
    <w:rsid w:val="00046044"/>
    <w:rsid w:val="0005004B"/>
    <w:rsid w:val="00074C2E"/>
    <w:rsid w:val="0007722A"/>
    <w:rsid w:val="00080256"/>
    <w:rsid w:val="00091BFC"/>
    <w:rsid w:val="00097F9F"/>
    <w:rsid w:val="000A0C6D"/>
    <w:rsid w:val="000A6E1A"/>
    <w:rsid w:val="000B3B7B"/>
    <w:rsid w:val="000B651F"/>
    <w:rsid w:val="000B6FC1"/>
    <w:rsid w:val="000B7D40"/>
    <w:rsid w:val="000D0962"/>
    <w:rsid w:val="000D21C6"/>
    <w:rsid w:val="000D3C40"/>
    <w:rsid w:val="000D44BE"/>
    <w:rsid w:val="000D53C8"/>
    <w:rsid w:val="000D5BB9"/>
    <w:rsid w:val="000E3CD1"/>
    <w:rsid w:val="000E5425"/>
    <w:rsid w:val="000F1AC1"/>
    <w:rsid w:val="000F2971"/>
    <w:rsid w:val="0010016F"/>
    <w:rsid w:val="00100B1D"/>
    <w:rsid w:val="00106206"/>
    <w:rsid w:val="00106324"/>
    <w:rsid w:val="00110167"/>
    <w:rsid w:val="0011256F"/>
    <w:rsid w:val="001271EE"/>
    <w:rsid w:val="00127723"/>
    <w:rsid w:val="0013148E"/>
    <w:rsid w:val="0013237B"/>
    <w:rsid w:val="001337AC"/>
    <w:rsid w:val="001412E6"/>
    <w:rsid w:val="00145670"/>
    <w:rsid w:val="00152A89"/>
    <w:rsid w:val="00153836"/>
    <w:rsid w:val="0015544C"/>
    <w:rsid w:val="00160498"/>
    <w:rsid w:val="0016302B"/>
    <w:rsid w:val="0016534C"/>
    <w:rsid w:val="00165543"/>
    <w:rsid w:val="001717CA"/>
    <w:rsid w:val="00182103"/>
    <w:rsid w:val="00182825"/>
    <w:rsid w:val="0018298F"/>
    <w:rsid w:val="00186450"/>
    <w:rsid w:val="00186A37"/>
    <w:rsid w:val="00193924"/>
    <w:rsid w:val="0019401E"/>
    <w:rsid w:val="001A52B5"/>
    <w:rsid w:val="001A5B31"/>
    <w:rsid w:val="001B61C8"/>
    <w:rsid w:val="001D04DE"/>
    <w:rsid w:val="001E417E"/>
    <w:rsid w:val="001E4B57"/>
    <w:rsid w:val="0020150E"/>
    <w:rsid w:val="0020502A"/>
    <w:rsid w:val="00207B67"/>
    <w:rsid w:val="00221641"/>
    <w:rsid w:val="00225F54"/>
    <w:rsid w:val="002320A2"/>
    <w:rsid w:val="00236DCB"/>
    <w:rsid w:val="002413FE"/>
    <w:rsid w:val="00242DBA"/>
    <w:rsid w:val="00243CAC"/>
    <w:rsid w:val="00246743"/>
    <w:rsid w:val="00246923"/>
    <w:rsid w:val="00255786"/>
    <w:rsid w:val="002603EE"/>
    <w:rsid w:val="00262766"/>
    <w:rsid w:val="0026492E"/>
    <w:rsid w:val="00280B17"/>
    <w:rsid w:val="00281853"/>
    <w:rsid w:val="00282534"/>
    <w:rsid w:val="00284ED0"/>
    <w:rsid w:val="002906AF"/>
    <w:rsid w:val="00291E16"/>
    <w:rsid w:val="00292DBC"/>
    <w:rsid w:val="00296684"/>
    <w:rsid w:val="002A0197"/>
    <w:rsid w:val="002A0283"/>
    <w:rsid w:val="002A15EB"/>
    <w:rsid w:val="002B431A"/>
    <w:rsid w:val="002C24C1"/>
    <w:rsid w:val="002C3890"/>
    <w:rsid w:val="002D0E76"/>
    <w:rsid w:val="002D4287"/>
    <w:rsid w:val="002D4F9A"/>
    <w:rsid w:val="002D7E81"/>
    <w:rsid w:val="002E0D64"/>
    <w:rsid w:val="002E25C5"/>
    <w:rsid w:val="002F3ABE"/>
    <w:rsid w:val="003004CC"/>
    <w:rsid w:val="0030610F"/>
    <w:rsid w:val="00311780"/>
    <w:rsid w:val="00315330"/>
    <w:rsid w:val="00331377"/>
    <w:rsid w:val="00332805"/>
    <w:rsid w:val="003335D3"/>
    <w:rsid w:val="00333DD3"/>
    <w:rsid w:val="00335C16"/>
    <w:rsid w:val="00341A35"/>
    <w:rsid w:val="003422C7"/>
    <w:rsid w:val="00343B5D"/>
    <w:rsid w:val="003518C0"/>
    <w:rsid w:val="00353B59"/>
    <w:rsid w:val="00354367"/>
    <w:rsid w:val="00356529"/>
    <w:rsid w:val="00357B99"/>
    <w:rsid w:val="00362CFE"/>
    <w:rsid w:val="00364F48"/>
    <w:rsid w:val="0037617F"/>
    <w:rsid w:val="003805A5"/>
    <w:rsid w:val="003820A6"/>
    <w:rsid w:val="00390CBB"/>
    <w:rsid w:val="003914DC"/>
    <w:rsid w:val="00393229"/>
    <w:rsid w:val="003945B2"/>
    <w:rsid w:val="00397DCF"/>
    <w:rsid w:val="003A4A51"/>
    <w:rsid w:val="003B10DA"/>
    <w:rsid w:val="003B140C"/>
    <w:rsid w:val="003B1CDA"/>
    <w:rsid w:val="003B2D98"/>
    <w:rsid w:val="003B31B1"/>
    <w:rsid w:val="003B37E0"/>
    <w:rsid w:val="003C2554"/>
    <w:rsid w:val="003C5B36"/>
    <w:rsid w:val="003D024E"/>
    <w:rsid w:val="003D2E95"/>
    <w:rsid w:val="003D36DE"/>
    <w:rsid w:val="003E3E7E"/>
    <w:rsid w:val="003E7102"/>
    <w:rsid w:val="003F5B2C"/>
    <w:rsid w:val="003F6A51"/>
    <w:rsid w:val="00401083"/>
    <w:rsid w:val="00402012"/>
    <w:rsid w:val="00402B6B"/>
    <w:rsid w:val="004076E9"/>
    <w:rsid w:val="00407E6B"/>
    <w:rsid w:val="00420007"/>
    <w:rsid w:val="00421B00"/>
    <w:rsid w:val="004239DA"/>
    <w:rsid w:val="00424E8C"/>
    <w:rsid w:val="00434F4E"/>
    <w:rsid w:val="00442AFF"/>
    <w:rsid w:val="00446A54"/>
    <w:rsid w:val="00452397"/>
    <w:rsid w:val="00472832"/>
    <w:rsid w:val="00474FA0"/>
    <w:rsid w:val="00475781"/>
    <w:rsid w:val="0048365A"/>
    <w:rsid w:val="004839F8"/>
    <w:rsid w:val="00485639"/>
    <w:rsid w:val="00492E9F"/>
    <w:rsid w:val="004A2309"/>
    <w:rsid w:val="004A2F50"/>
    <w:rsid w:val="004A7A50"/>
    <w:rsid w:val="004A7A6D"/>
    <w:rsid w:val="004C5CEE"/>
    <w:rsid w:val="004C65F6"/>
    <w:rsid w:val="004D60AC"/>
    <w:rsid w:val="004E24C9"/>
    <w:rsid w:val="004E3110"/>
    <w:rsid w:val="004E4FCC"/>
    <w:rsid w:val="004E7A79"/>
    <w:rsid w:val="00504B4D"/>
    <w:rsid w:val="00505DB7"/>
    <w:rsid w:val="00510820"/>
    <w:rsid w:val="00515AFA"/>
    <w:rsid w:val="0052185C"/>
    <w:rsid w:val="00524C0A"/>
    <w:rsid w:val="0052566B"/>
    <w:rsid w:val="00527E1C"/>
    <w:rsid w:val="005349CA"/>
    <w:rsid w:val="005371C6"/>
    <w:rsid w:val="00543B6E"/>
    <w:rsid w:val="00554BD1"/>
    <w:rsid w:val="005614C6"/>
    <w:rsid w:val="00564E29"/>
    <w:rsid w:val="00564F15"/>
    <w:rsid w:val="005713BF"/>
    <w:rsid w:val="00573FA7"/>
    <w:rsid w:val="00577C6C"/>
    <w:rsid w:val="00581504"/>
    <w:rsid w:val="00583803"/>
    <w:rsid w:val="0058688A"/>
    <w:rsid w:val="005923B8"/>
    <w:rsid w:val="00594A81"/>
    <w:rsid w:val="00595364"/>
    <w:rsid w:val="005A1ED7"/>
    <w:rsid w:val="005A6540"/>
    <w:rsid w:val="005B01F1"/>
    <w:rsid w:val="005C29DC"/>
    <w:rsid w:val="005D5225"/>
    <w:rsid w:val="005E1CE4"/>
    <w:rsid w:val="005E6048"/>
    <w:rsid w:val="005F203F"/>
    <w:rsid w:val="005F5C80"/>
    <w:rsid w:val="005F5E4A"/>
    <w:rsid w:val="005F6736"/>
    <w:rsid w:val="005F7298"/>
    <w:rsid w:val="005F782D"/>
    <w:rsid w:val="00601B8B"/>
    <w:rsid w:val="00603B23"/>
    <w:rsid w:val="00605066"/>
    <w:rsid w:val="00605D53"/>
    <w:rsid w:val="00606CC3"/>
    <w:rsid w:val="00607803"/>
    <w:rsid w:val="00610DE4"/>
    <w:rsid w:val="00614824"/>
    <w:rsid w:val="00621F12"/>
    <w:rsid w:val="00622AEF"/>
    <w:rsid w:val="00625F2D"/>
    <w:rsid w:val="00633F6F"/>
    <w:rsid w:val="00634ADF"/>
    <w:rsid w:val="00634BCF"/>
    <w:rsid w:val="0063705C"/>
    <w:rsid w:val="00637F6D"/>
    <w:rsid w:val="0064432F"/>
    <w:rsid w:val="0065417D"/>
    <w:rsid w:val="00655A20"/>
    <w:rsid w:val="00660D59"/>
    <w:rsid w:val="00671B60"/>
    <w:rsid w:val="006746F8"/>
    <w:rsid w:val="00674C83"/>
    <w:rsid w:val="006772BE"/>
    <w:rsid w:val="00680C63"/>
    <w:rsid w:val="006822F5"/>
    <w:rsid w:val="006904C4"/>
    <w:rsid w:val="006910FF"/>
    <w:rsid w:val="006932E2"/>
    <w:rsid w:val="006A177C"/>
    <w:rsid w:val="006A1EF3"/>
    <w:rsid w:val="006A1FD7"/>
    <w:rsid w:val="006A26E4"/>
    <w:rsid w:val="006B0E34"/>
    <w:rsid w:val="006C1394"/>
    <w:rsid w:val="006C45D9"/>
    <w:rsid w:val="006D1B67"/>
    <w:rsid w:val="006D26C3"/>
    <w:rsid w:val="006D7586"/>
    <w:rsid w:val="006E0026"/>
    <w:rsid w:val="006E797D"/>
    <w:rsid w:val="006E7FC6"/>
    <w:rsid w:val="006F0037"/>
    <w:rsid w:val="00700D86"/>
    <w:rsid w:val="00704E4E"/>
    <w:rsid w:val="00713362"/>
    <w:rsid w:val="00713E25"/>
    <w:rsid w:val="007215BC"/>
    <w:rsid w:val="0072484A"/>
    <w:rsid w:val="007338BF"/>
    <w:rsid w:val="007508DC"/>
    <w:rsid w:val="0077720B"/>
    <w:rsid w:val="00780199"/>
    <w:rsid w:val="007809B6"/>
    <w:rsid w:val="00786012"/>
    <w:rsid w:val="00786D93"/>
    <w:rsid w:val="00792331"/>
    <w:rsid w:val="007935D2"/>
    <w:rsid w:val="0079603B"/>
    <w:rsid w:val="007A32C3"/>
    <w:rsid w:val="007A4E32"/>
    <w:rsid w:val="007A5EE1"/>
    <w:rsid w:val="007A6046"/>
    <w:rsid w:val="007B0B06"/>
    <w:rsid w:val="007C4302"/>
    <w:rsid w:val="007C4356"/>
    <w:rsid w:val="007C7D0E"/>
    <w:rsid w:val="007D3429"/>
    <w:rsid w:val="007D697D"/>
    <w:rsid w:val="007E1501"/>
    <w:rsid w:val="007F1961"/>
    <w:rsid w:val="007F5A9F"/>
    <w:rsid w:val="00803DCB"/>
    <w:rsid w:val="00804E16"/>
    <w:rsid w:val="00807C26"/>
    <w:rsid w:val="00814AB9"/>
    <w:rsid w:val="00815C56"/>
    <w:rsid w:val="00820327"/>
    <w:rsid w:val="008269B7"/>
    <w:rsid w:val="00845477"/>
    <w:rsid w:val="00845BA6"/>
    <w:rsid w:val="00850C9C"/>
    <w:rsid w:val="00854DDF"/>
    <w:rsid w:val="0086364E"/>
    <w:rsid w:val="00866627"/>
    <w:rsid w:val="008726C3"/>
    <w:rsid w:val="008800A4"/>
    <w:rsid w:val="0088451D"/>
    <w:rsid w:val="00890673"/>
    <w:rsid w:val="008912D6"/>
    <w:rsid w:val="008960E3"/>
    <w:rsid w:val="008A0942"/>
    <w:rsid w:val="008A0A10"/>
    <w:rsid w:val="008A5D2F"/>
    <w:rsid w:val="008B78D0"/>
    <w:rsid w:val="008B7D99"/>
    <w:rsid w:val="008C254D"/>
    <w:rsid w:val="008C2A44"/>
    <w:rsid w:val="008C3819"/>
    <w:rsid w:val="008D7341"/>
    <w:rsid w:val="008D7C95"/>
    <w:rsid w:val="008E11D2"/>
    <w:rsid w:val="008E51C7"/>
    <w:rsid w:val="008F0E60"/>
    <w:rsid w:val="008F0EB0"/>
    <w:rsid w:val="008F2BE6"/>
    <w:rsid w:val="0090110A"/>
    <w:rsid w:val="00901B10"/>
    <w:rsid w:val="009057C9"/>
    <w:rsid w:val="00907FD9"/>
    <w:rsid w:val="009102E2"/>
    <w:rsid w:val="009242E7"/>
    <w:rsid w:val="00926ECC"/>
    <w:rsid w:val="009332A2"/>
    <w:rsid w:val="0093369B"/>
    <w:rsid w:val="00944FDD"/>
    <w:rsid w:val="009454A7"/>
    <w:rsid w:val="009556F2"/>
    <w:rsid w:val="00956C28"/>
    <w:rsid w:val="009601CA"/>
    <w:rsid w:val="00962D12"/>
    <w:rsid w:val="00964A7A"/>
    <w:rsid w:val="00972B9B"/>
    <w:rsid w:val="0097652E"/>
    <w:rsid w:val="0099132B"/>
    <w:rsid w:val="009B432D"/>
    <w:rsid w:val="009B4B6D"/>
    <w:rsid w:val="009C2310"/>
    <w:rsid w:val="009C2B8E"/>
    <w:rsid w:val="009C5000"/>
    <w:rsid w:val="009C625C"/>
    <w:rsid w:val="009C7152"/>
    <w:rsid w:val="009D22E5"/>
    <w:rsid w:val="009D2CB0"/>
    <w:rsid w:val="009D76C5"/>
    <w:rsid w:val="009E6B15"/>
    <w:rsid w:val="009F0E34"/>
    <w:rsid w:val="009F538E"/>
    <w:rsid w:val="00A00C95"/>
    <w:rsid w:val="00A01E59"/>
    <w:rsid w:val="00A03AD6"/>
    <w:rsid w:val="00A053A2"/>
    <w:rsid w:val="00A0751C"/>
    <w:rsid w:val="00A30AD6"/>
    <w:rsid w:val="00A46B41"/>
    <w:rsid w:val="00A616F2"/>
    <w:rsid w:val="00A6232C"/>
    <w:rsid w:val="00A7183E"/>
    <w:rsid w:val="00A75DB2"/>
    <w:rsid w:val="00A831D9"/>
    <w:rsid w:val="00A8460F"/>
    <w:rsid w:val="00A84A4D"/>
    <w:rsid w:val="00A87CDE"/>
    <w:rsid w:val="00A90CCD"/>
    <w:rsid w:val="00A931A4"/>
    <w:rsid w:val="00A9354B"/>
    <w:rsid w:val="00A9646B"/>
    <w:rsid w:val="00AA166C"/>
    <w:rsid w:val="00AA210D"/>
    <w:rsid w:val="00AA4356"/>
    <w:rsid w:val="00AA5787"/>
    <w:rsid w:val="00AA6FD7"/>
    <w:rsid w:val="00AB30C8"/>
    <w:rsid w:val="00AB4A5D"/>
    <w:rsid w:val="00AB64DD"/>
    <w:rsid w:val="00AC0328"/>
    <w:rsid w:val="00AC0407"/>
    <w:rsid w:val="00AC4842"/>
    <w:rsid w:val="00AC62BD"/>
    <w:rsid w:val="00AE252E"/>
    <w:rsid w:val="00AE6414"/>
    <w:rsid w:val="00AF0F3F"/>
    <w:rsid w:val="00AF3036"/>
    <w:rsid w:val="00AF3418"/>
    <w:rsid w:val="00B01B85"/>
    <w:rsid w:val="00B02706"/>
    <w:rsid w:val="00B079FF"/>
    <w:rsid w:val="00B17854"/>
    <w:rsid w:val="00B202EE"/>
    <w:rsid w:val="00B231DD"/>
    <w:rsid w:val="00B24350"/>
    <w:rsid w:val="00B2773D"/>
    <w:rsid w:val="00B323B8"/>
    <w:rsid w:val="00B3345F"/>
    <w:rsid w:val="00B35FAC"/>
    <w:rsid w:val="00B42C59"/>
    <w:rsid w:val="00B44D6E"/>
    <w:rsid w:val="00B51CC3"/>
    <w:rsid w:val="00B52160"/>
    <w:rsid w:val="00B6244B"/>
    <w:rsid w:val="00B74FEC"/>
    <w:rsid w:val="00B92E7C"/>
    <w:rsid w:val="00B95A97"/>
    <w:rsid w:val="00B95D40"/>
    <w:rsid w:val="00BA4C8F"/>
    <w:rsid w:val="00BA5185"/>
    <w:rsid w:val="00BA70B3"/>
    <w:rsid w:val="00BB23F7"/>
    <w:rsid w:val="00BB491E"/>
    <w:rsid w:val="00BB5699"/>
    <w:rsid w:val="00BC0E74"/>
    <w:rsid w:val="00BC5E62"/>
    <w:rsid w:val="00BD4655"/>
    <w:rsid w:val="00BD646B"/>
    <w:rsid w:val="00BE2F8A"/>
    <w:rsid w:val="00BF172C"/>
    <w:rsid w:val="00BF5973"/>
    <w:rsid w:val="00C06C8A"/>
    <w:rsid w:val="00C10C10"/>
    <w:rsid w:val="00C1439E"/>
    <w:rsid w:val="00C14721"/>
    <w:rsid w:val="00C20B46"/>
    <w:rsid w:val="00C30EA7"/>
    <w:rsid w:val="00C46A49"/>
    <w:rsid w:val="00C474EB"/>
    <w:rsid w:val="00C53199"/>
    <w:rsid w:val="00C60CED"/>
    <w:rsid w:val="00C60DAD"/>
    <w:rsid w:val="00C6207A"/>
    <w:rsid w:val="00C63205"/>
    <w:rsid w:val="00C65694"/>
    <w:rsid w:val="00C66912"/>
    <w:rsid w:val="00C7287F"/>
    <w:rsid w:val="00C746ED"/>
    <w:rsid w:val="00C822A0"/>
    <w:rsid w:val="00C87BEC"/>
    <w:rsid w:val="00C90CF6"/>
    <w:rsid w:val="00C928C5"/>
    <w:rsid w:val="00C97B95"/>
    <w:rsid w:val="00CA08B0"/>
    <w:rsid w:val="00CA2A64"/>
    <w:rsid w:val="00CB128D"/>
    <w:rsid w:val="00CB1B7D"/>
    <w:rsid w:val="00CC498F"/>
    <w:rsid w:val="00CD6A0C"/>
    <w:rsid w:val="00CE2E13"/>
    <w:rsid w:val="00CE358E"/>
    <w:rsid w:val="00CE4764"/>
    <w:rsid w:val="00CE4D69"/>
    <w:rsid w:val="00CE69CC"/>
    <w:rsid w:val="00CF2583"/>
    <w:rsid w:val="00CF779E"/>
    <w:rsid w:val="00D002BB"/>
    <w:rsid w:val="00D02175"/>
    <w:rsid w:val="00D10716"/>
    <w:rsid w:val="00D10CF0"/>
    <w:rsid w:val="00D13405"/>
    <w:rsid w:val="00D149F7"/>
    <w:rsid w:val="00D21A8F"/>
    <w:rsid w:val="00D2282E"/>
    <w:rsid w:val="00D23143"/>
    <w:rsid w:val="00D27639"/>
    <w:rsid w:val="00D33908"/>
    <w:rsid w:val="00D446D6"/>
    <w:rsid w:val="00D517CC"/>
    <w:rsid w:val="00D54D35"/>
    <w:rsid w:val="00D60913"/>
    <w:rsid w:val="00D60E95"/>
    <w:rsid w:val="00D6706F"/>
    <w:rsid w:val="00D7239E"/>
    <w:rsid w:val="00D816B0"/>
    <w:rsid w:val="00D821E3"/>
    <w:rsid w:val="00D90085"/>
    <w:rsid w:val="00D91131"/>
    <w:rsid w:val="00DA003E"/>
    <w:rsid w:val="00DA0E0F"/>
    <w:rsid w:val="00DA209F"/>
    <w:rsid w:val="00DB5DFF"/>
    <w:rsid w:val="00DB7B04"/>
    <w:rsid w:val="00DC00CC"/>
    <w:rsid w:val="00DC1EAE"/>
    <w:rsid w:val="00DC4957"/>
    <w:rsid w:val="00DC5926"/>
    <w:rsid w:val="00DD1D05"/>
    <w:rsid w:val="00DF3762"/>
    <w:rsid w:val="00E04657"/>
    <w:rsid w:val="00E13C4A"/>
    <w:rsid w:val="00E14005"/>
    <w:rsid w:val="00E241D0"/>
    <w:rsid w:val="00E24F37"/>
    <w:rsid w:val="00E40328"/>
    <w:rsid w:val="00E440E4"/>
    <w:rsid w:val="00E469A6"/>
    <w:rsid w:val="00E50AAC"/>
    <w:rsid w:val="00E63BBE"/>
    <w:rsid w:val="00E6789E"/>
    <w:rsid w:val="00E834F6"/>
    <w:rsid w:val="00E844D5"/>
    <w:rsid w:val="00E85885"/>
    <w:rsid w:val="00E9152E"/>
    <w:rsid w:val="00E97CE6"/>
    <w:rsid w:val="00EA1D00"/>
    <w:rsid w:val="00EA7294"/>
    <w:rsid w:val="00EB24B7"/>
    <w:rsid w:val="00EC4080"/>
    <w:rsid w:val="00EC6D32"/>
    <w:rsid w:val="00EC7D8A"/>
    <w:rsid w:val="00ED4F11"/>
    <w:rsid w:val="00EE52F3"/>
    <w:rsid w:val="00EF0F4C"/>
    <w:rsid w:val="00F05679"/>
    <w:rsid w:val="00F138A7"/>
    <w:rsid w:val="00F17BAE"/>
    <w:rsid w:val="00F26D73"/>
    <w:rsid w:val="00F30B07"/>
    <w:rsid w:val="00F34C9A"/>
    <w:rsid w:val="00F35FBB"/>
    <w:rsid w:val="00F44AF6"/>
    <w:rsid w:val="00F44F7A"/>
    <w:rsid w:val="00F52B01"/>
    <w:rsid w:val="00F52B96"/>
    <w:rsid w:val="00F636AC"/>
    <w:rsid w:val="00F737F4"/>
    <w:rsid w:val="00F7751B"/>
    <w:rsid w:val="00F81CDA"/>
    <w:rsid w:val="00F834A7"/>
    <w:rsid w:val="00F83B33"/>
    <w:rsid w:val="00F859FD"/>
    <w:rsid w:val="00FA01BB"/>
    <w:rsid w:val="00FA4EA0"/>
    <w:rsid w:val="00FB4C6F"/>
    <w:rsid w:val="00FB660B"/>
    <w:rsid w:val="00FC0214"/>
    <w:rsid w:val="00FC7EFE"/>
    <w:rsid w:val="00FD193D"/>
    <w:rsid w:val="00FE3909"/>
    <w:rsid w:val="00FE53B9"/>
    <w:rsid w:val="00FE76D3"/>
    <w:rsid w:val="00FE77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100F"/>
  <w15:chartTrackingRefBased/>
  <w15:docId w15:val="{F08C7290-71E0-4D84-BCA1-612FD0FA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04E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704E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rsid w:val="00B95A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504B4D"/>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is">
    <w:name w:val="header"/>
    <w:basedOn w:val="Normaallaad"/>
    <w:link w:val="PisMrk"/>
    <w:uiPriority w:val="99"/>
    <w:unhideWhenUsed/>
    <w:rsid w:val="00504B4D"/>
    <w:pPr>
      <w:tabs>
        <w:tab w:val="center" w:pos="4536"/>
        <w:tab w:val="right" w:pos="9072"/>
      </w:tabs>
      <w:spacing w:after="0" w:line="240" w:lineRule="auto"/>
    </w:pPr>
  </w:style>
  <w:style w:type="character" w:customStyle="1" w:styleId="PisMrk">
    <w:name w:val="Päis Märk"/>
    <w:basedOn w:val="Liguvaikefont"/>
    <w:link w:val="Pis"/>
    <w:uiPriority w:val="99"/>
    <w:rsid w:val="00504B4D"/>
  </w:style>
  <w:style w:type="paragraph" w:styleId="Jalus">
    <w:name w:val="footer"/>
    <w:basedOn w:val="Normaallaad"/>
    <w:link w:val="JalusMrk"/>
    <w:uiPriority w:val="99"/>
    <w:unhideWhenUsed/>
    <w:rsid w:val="00504B4D"/>
    <w:pPr>
      <w:tabs>
        <w:tab w:val="center" w:pos="4536"/>
        <w:tab w:val="right" w:pos="9072"/>
      </w:tabs>
      <w:spacing w:after="0" w:line="240" w:lineRule="auto"/>
    </w:pPr>
  </w:style>
  <w:style w:type="character" w:customStyle="1" w:styleId="JalusMrk">
    <w:name w:val="Jalus Märk"/>
    <w:basedOn w:val="Liguvaikefont"/>
    <w:link w:val="Jalus"/>
    <w:uiPriority w:val="99"/>
    <w:rsid w:val="00504B4D"/>
  </w:style>
  <w:style w:type="character" w:customStyle="1" w:styleId="Pealkiri1Mrk">
    <w:name w:val="Pealkiri 1 Märk"/>
    <w:basedOn w:val="Liguvaikefont"/>
    <w:link w:val="Pealkiri1"/>
    <w:uiPriority w:val="9"/>
    <w:rsid w:val="00704E4E"/>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704E4E"/>
    <w:rPr>
      <w:rFonts w:asciiTheme="majorHAnsi" w:eastAsiaTheme="majorEastAsia" w:hAnsiTheme="majorHAnsi" w:cstheme="majorBidi"/>
      <w:color w:val="2F5496" w:themeColor="accent1" w:themeShade="BF"/>
      <w:sz w:val="26"/>
      <w:szCs w:val="26"/>
    </w:rPr>
  </w:style>
  <w:style w:type="paragraph" w:styleId="Allmrkusetekst">
    <w:name w:val="footnote text"/>
    <w:basedOn w:val="Normaallaad"/>
    <w:link w:val="AllmrkusetekstMrk"/>
    <w:uiPriority w:val="99"/>
    <w:semiHidden/>
    <w:unhideWhenUsed/>
    <w:rsid w:val="0029668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96684"/>
    <w:rPr>
      <w:sz w:val="20"/>
      <w:szCs w:val="20"/>
    </w:rPr>
  </w:style>
  <w:style w:type="character" w:styleId="Allmrkuseviide">
    <w:name w:val="footnote reference"/>
    <w:basedOn w:val="Liguvaikefont"/>
    <w:uiPriority w:val="99"/>
    <w:semiHidden/>
    <w:unhideWhenUsed/>
    <w:rsid w:val="00296684"/>
    <w:rPr>
      <w:vertAlign w:val="superscript"/>
    </w:rPr>
  </w:style>
  <w:style w:type="paragraph" w:styleId="Loendilik">
    <w:name w:val="List Paragraph"/>
    <w:basedOn w:val="Normaallaad"/>
    <w:uiPriority w:val="34"/>
    <w:qFormat/>
    <w:rsid w:val="0016534C"/>
    <w:pPr>
      <w:ind w:left="720"/>
      <w:contextualSpacing/>
    </w:pPr>
  </w:style>
  <w:style w:type="character" w:styleId="Hperlink">
    <w:name w:val="Hyperlink"/>
    <w:basedOn w:val="Liguvaikefont"/>
    <w:uiPriority w:val="99"/>
    <w:unhideWhenUsed/>
    <w:rsid w:val="0016534C"/>
    <w:rPr>
      <w:color w:val="0563C1" w:themeColor="hyperlink"/>
      <w:u w:val="single"/>
    </w:rPr>
  </w:style>
  <w:style w:type="character" w:styleId="Lahendamatamainimine">
    <w:name w:val="Unresolved Mention"/>
    <w:basedOn w:val="Liguvaikefont"/>
    <w:uiPriority w:val="99"/>
    <w:semiHidden/>
    <w:unhideWhenUsed/>
    <w:rsid w:val="0016534C"/>
    <w:rPr>
      <w:color w:val="605E5C"/>
      <w:shd w:val="clear" w:color="auto" w:fill="E1DFDD"/>
    </w:rPr>
  </w:style>
  <w:style w:type="character" w:styleId="Klastatudhperlink">
    <w:name w:val="FollowedHyperlink"/>
    <w:basedOn w:val="Liguvaikefont"/>
    <w:uiPriority w:val="99"/>
    <w:semiHidden/>
    <w:unhideWhenUsed/>
    <w:rsid w:val="003D024E"/>
    <w:rPr>
      <w:color w:val="954F72" w:themeColor="followedHyperlink"/>
      <w:u w:val="single"/>
    </w:rPr>
  </w:style>
  <w:style w:type="table" w:styleId="Kontuurtabel">
    <w:name w:val="Table Grid"/>
    <w:basedOn w:val="Normaaltabel"/>
    <w:uiPriority w:val="39"/>
    <w:rsid w:val="00B17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Liguvaikefont"/>
    <w:rsid w:val="008E51C7"/>
    <w:rPr>
      <w:rFonts w:ascii="Segoe UI" w:hAnsi="Segoe UI" w:cs="Segoe UI" w:hint="default"/>
      <w:sz w:val="18"/>
      <w:szCs w:val="18"/>
    </w:rPr>
  </w:style>
  <w:style w:type="character" w:customStyle="1" w:styleId="Pealkiri3Mrk">
    <w:name w:val="Pealkiri 3 Märk"/>
    <w:basedOn w:val="Liguvaikefont"/>
    <w:link w:val="Pealkiri3"/>
    <w:uiPriority w:val="9"/>
    <w:semiHidden/>
    <w:rsid w:val="00B95A97"/>
    <w:rPr>
      <w:rFonts w:asciiTheme="majorHAnsi" w:eastAsiaTheme="majorEastAsia" w:hAnsiTheme="majorHAnsi" w:cstheme="majorBidi"/>
      <w:color w:val="1F3763" w:themeColor="accent1" w:themeShade="7F"/>
      <w:sz w:val="24"/>
      <w:szCs w:val="24"/>
    </w:rPr>
  </w:style>
  <w:style w:type="paragraph" w:styleId="Redaktsioon">
    <w:name w:val="Revision"/>
    <w:hidden/>
    <w:uiPriority w:val="99"/>
    <w:semiHidden/>
    <w:rsid w:val="00C14721"/>
    <w:pPr>
      <w:spacing w:after="0" w:line="240" w:lineRule="auto"/>
    </w:pPr>
  </w:style>
  <w:style w:type="character" w:styleId="Kommentaariviide">
    <w:name w:val="annotation reference"/>
    <w:basedOn w:val="Liguvaikefont"/>
    <w:uiPriority w:val="99"/>
    <w:semiHidden/>
    <w:unhideWhenUsed/>
    <w:rsid w:val="007C4302"/>
    <w:rPr>
      <w:sz w:val="16"/>
      <w:szCs w:val="16"/>
    </w:rPr>
  </w:style>
  <w:style w:type="paragraph" w:styleId="Kommentaaritekst">
    <w:name w:val="annotation text"/>
    <w:basedOn w:val="Normaallaad"/>
    <w:link w:val="KommentaaritekstMrk"/>
    <w:uiPriority w:val="99"/>
    <w:unhideWhenUsed/>
    <w:rsid w:val="007C4302"/>
    <w:pPr>
      <w:spacing w:line="240" w:lineRule="auto"/>
    </w:pPr>
    <w:rPr>
      <w:sz w:val="20"/>
      <w:szCs w:val="20"/>
    </w:rPr>
  </w:style>
  <w:style w:type="character" w:customStyle="1" w:styleId="KommentaaritekstMrk">
    <w:name w:val="Kommentaari tekst Märk"/>
    <w:basedOn w:val="Liguvaikefont"/>
    <w:link w:val="Kommentaaritekst"/>
    <w:uiPriority w:val="99"/>
    <w:rsid w:val="007C4302"/>
    <w:rPr>
      <w:sz w:val="20"/>
      <w:szCs w:val="20"/>
    </w:rPr>
  </w:style>
  <w:style w:type="paragraph" w:styleId="Kommentaariteema">
    <w:name w:val="annotation subject"/>
    <w:basedOn w:val="Kommentaaritekst"/>
    <w:next w:val="Kommentaaritekst"/>
    <w:link w:val="KommentaariteemaMrk"/>
    <w:uiPriority w:val="99"/>
    <w:semiHidden/>
    <w:unhideWhenUsed/>
    <w:rsid w:val="007C4302"/>
    <w:rPr>
      <w:b/>
      <w:bCs/>
    </w:rPr>
  </w:style>
  <w:style w:type="character" w:customStyle="1" w:styleId="KommentaariteemaMrk">
    <w:name w:val="Kommentaari teema Märk"/>
    <w:basedOn w:val="KommentaaritekstMrk"/>
    <w:link w:val="Kommentaariteema"/>
    <w:uiPriority w:val="99"/>
    <w:semiHidden/>
    <w:rsid w:val="007C4302"/>
    <w:rPr>
      <w:b/>
      <w:bCs/>
      <w:sz w:val="20"/>
      <w:szCs w:val="20"/>
    </w:rPr>
  </w:style>
  <w:style w:type="paragraph" w:styleId="Vahedeta">
    <w:name w:val="No Spacing"/>
    <w:uiPriority w:val="1"/>
    <w:qFormat/>
    <w:rsid w:val="00407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1937">
      <w:bodyDiv w:val="1"/>
      <w:marLeft w:val="0"/>
      <w:marRight w:val="0"/>
      <w:marTop w:val="0"/>
      <w:marBottom w:val="0"/>
      <w:divBdr>
        <w:top w:val="none" w:sz="0" w:space="0" w:color="auto"/>
        <w:left w:val="none" w:sz="0" w:space="0" w:color="auto"/>
        <w:bottom w:val="none" w:sz="0" w:space="0" w:color="auto"/>
        <w:right w:val="none" w:sz="0" w:space="0" w:color="auto"/>
      </w:divBdr>
    </w:div>
    <w:div w:id="1036662677">
      <w:bodyDiv w:val="1"/>
      <w:marLeft w:val="0"/>
      <w:marRight w:val="0"/>
      <w:marTop w:val="0"/>
      <w:marBottom w:val="0"/>
      <w:divBdr>
        <w:top w:val="none" w:sz="0" w:space="0" w:color="auto"/>
        <w:left w:val="none" w:sz="0" w:space="0" w:color="auto"/>
        <w:bottom w:val="none" w:sz="0" w:space="0" w:color="auto"/>
        <w:right w:val="none" w:sz="0" w:space="0" w:color="auto"/>
      </w:divBdr>
    </w:div>
    <w:div w:id="133872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to.jogi@mk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ili.sandre@just.ee" TargetMode="External"/><Relationship Id="rId4" Type="http://schemas.openxmlformats.org/officeDocument/2006/relationships/settings" Target="settings.xml"/><Relationship Id="rId9" Type="http://schemas.openxmlformats.org/officeDocument/2006/relationships/hyperlink" Target="mailto:triinu.sillamaa@mk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mmission.europa.eu/business-economy-euro/product-safety-and-requirements/product-safety/general-product-safety-regulation_en?prefLang=et&amp;etrans=et" TargetMode="External"/><Relationship Id="rId3" Type="http://schemas.openxmlformats.org/officeDocument/2006/relationships/hyperlink" Target="https://pohiseadus.riigioigus.ee/v1/eesti-vabariigi-pohiseaduse-taiendamise-seadus/ss-2-pohiseaduse-kohaldamine-kuulumisel-euroopa" TargetMode="External"/><Relationship Id="rId7" Type="http://schemas.openxmlformats.org/officeDocument/2006/relationships/hyperlink" Target="https://www.riigiteataja.ee/akt/13358766" TargetMode="External"/><Relationship Id="rId2" Type="http://schemas.openxmlformats.org/officeDocument/2006/relationships/hyperlink" Target="https://www.riigiteataja.ee/akt/103022023011?leiaKehtiv" TargetMode="External"/><Relationship Id="rId1" Type="http://schemas.openxmlformats.org/officeDocument/2006/relationships/hyperlink" Target="https://eur-lex.europa.eu/legal-content/ET/TXT/HTML/?uri=CELEX:32023R0988&amp;qid=1708070832043" TargetMode="External"/><Relationship Id="rId6" Type="http://schemas.openxmlformats.org/officeDocument/2006/relationships/hyperlink" Target="https://www.riigiteataja.ee/akt/110042019015?leiaKehtiv" TargetMode="External"/><Relationship Id="rId5" Type="http://schemas.openxmlformats.org/officeDocument/2006/relationships/hyperlink" Target="https://eelnoud.valitsus.ee/main/mount/docList/bf9988c4-5163-494f-b9a6-99169e2c5d85?activity=3" TargetMode="External"/><Relationship Id="rId4" Type="http://schemas.openxmlformats.org/officeDocument/2006/relationships/hyperlink" Target="https://www.valitsus.ee/uudised/valitsuse-1811-istungi-kommenteeritud-paevakord" TargetMode="External"/><Relationship Id="rId9" Type="http://schemas.openxmlformats.org/officeDocument/2006/relationships/hyperlink" Target="https://www.eesti.ee/et/ettevotlus/piiriuelene-ettevotlus/kaupade-vaba-liikumine-ja-toodete-kontaktpunk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1449-0000-4B02-B52B-480BCFBB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6116</Words>
  <Characters>35478</Characters>
  <Application>Microsoft Office Word</Application>
  <DocSecurity>0</DocSecurity>
  <Lines>295</Lines>
  <Paragraphs>83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Risto Jõgi</dc:creator>
  <cp:keywords/>
  <dc:description/>
  <cp:lastModifiedBy>Kairi-Ly Einborn</cp:lastModifiedBy>
  <cp:revision>43</cp:revision>
  <dcterms:created xsi:type="dcterms:W3CDTF">2024-02-28T08:59:00Z</dcterms:created>
  <dcterms:modified xsi:type="dcterms:W3CDTF">2024-03-19T15:21:00Z</dcterms:modified>
</cp:coreProperties>
</file>